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CE6F" w14:textId="77777777" w:rsidR="00167AAC" w:rsidRPr="000C4222" w:rsidRDefault="003A3C2D" w:rsidP="00167AAC">
      <w:pPr>
        <w:pStyle w:val="Ttulo"/>
        <w:ind w:right="51"/>
        <w:rPr>
          <w:rFonts w:ascii="Bookman Old Style" w:hAnsi="Bookman Old Style"/>
          <w:spacing w:val="20"/>
          <w:sz w:val="26"/>
          <w:szCs w:val="26"/>
          <w:lang w:val="es-CO"/>
        </w:rPr>
      </w:pPr>
      <w:r>
        <w:rPr>
          <w:rFonts w:ascii="Bookman Old Style" w:hAnsi="Bookman Old Style"/>
          <w:spacing w:val="20"/>
          <w:sz w:val="26"/>
          <w:szCs w:val="26"/>
          <w:lang w:val="es-CO"/>
        </w:rPr>
        <w:t xml:space="preserve">       </w:t>
      </w:r>
      <w:r w:rsidR="00167AAC" w:rsidRPr="000C4222">
        <w:rPr>
          <w:rFonts w:ascii="Bookman Old Style" w:hAnsi="Bookman Old Style"/>
          <w:spacing w:val="20"/>
          <w:sz w:val="26"/>
          <w:szCs w:val="26"/>
          <w:lang w:val="es-CO"/>
        </w:rPr>
        <w:t>CORTE  SUPREMA  DE  JUSTICIA</w:t>
      </w:r>
    </w:p>
    <w:p w14:paraId="57D01EE9" w14:textId="77777777" w:rsidR="00167AAC" w:rsidRPr="000C4222" w:rsidRDefault="00167AAC" w:rsidP="00167AAC">
      <w:pPr>
        <w:pStyle w:val="Ttulo"/>
        <w:ind w:right="51"/>
        <w:rPr>
          <w:rFonts w:ascii="Bookman Old Style" w:hAnsi="Bookman Old Style"/>
          <w:spacing w:val="20"/>
          <w:sz w:val="26"/>
          <w:szCs w:val="26"/>
          <w:lang w:val="es-CO"/>
        </w:rPr>
      </w:pPr>
      <w:r w:rsidRPr="000C4222">
        <w:rPr>
          <w:rFonts w:ascii="Bookman Old Style" w:hAnsi="Bookman Old Style"/>
          <w:spacing w:val="20"/>
          <w:sz w:val="26"/>
          <w:szCs w:val="26"/>
          <w:lang w:val="es-CO"/>
        </w:rPr>
        <w:t>SALA  DE  CASACIÓN  PENAL</w:t>
      </w:r>
    </w:p>
    <w:p w14:paraId="663EBF63" w14:textId="77777777" w:rsidR="00167AAC" w:rsidRPr="000C4222" w:rsidRDefault="00167AAC" w:rsidP="00167AAC">
      <w:pPr>
        <w:spacing w:after="0" w:line="360" w:lineRule="auto"/>
        <w:ind w:right="51"/>
        <w:jc w:val="center"/>
        <w:rPr>
          <w:rFonts w:ascii="Bookman Old Style" w:hAnsi="Bookman Old Style" w:cs="Arial"/>
          <w:b/>
          <w:sz w:val="28"/>
          <w:szCs w:val="28"/>
          <w:u w:val="single"/>
        </w:rPr>
      </w:pPr>
    </w:p>
    <w:p w14:paraId="104124A4" w14:textId="77777777" w:rsidR="00167AAC" w:rsidRPr="000C4222" w:rsidRDefault="00167AAC" w:rsidP="00167AAC">
      <w:pPr>
        <w:spacing w:after="0" w:line="360" w:lineRule="auto"/>
        <w:ind w:right="51"/>
        <w:jc w:val="center"/>
        <w:rPr>
          <w:rFonts w:ascii="Bookman Old Style" w:hAnsi="Bookman Old Style" w:cs="Arial"/>
          <w:b/>
          <w:sz w:val="28"/>
          <w:szCs w:val="28"/>
        </w:rPr>
      </w:pPr>
    </w:p>
    <w:p w14:paraId="2E275BBB" w14:textId="77777777" w:rsidR="00167AAC" w:rsidRPr="000C4222" w:rsidRDefault="00167AAC" w:rsidP="00167AAC">
      <w:pPr>
        <w:spacing w:after="0" w:line="336" w:lineRule="auto"/>
        <w:ind w:right="51"/>
        <w:jc w:val="center"/>
        <w:rPr>
          <w:rFonts w:ascii="Bookman Old Style" w:hAnsi="Bookman Old Style" w:cs="Arial"/>
          <w:b/>
          <w:sz w:val="25"/>
          <w:szCs w:val="25"/>
          <w:lang w:val="it-IT"/>
        </w:rPr>
      </w:pPr>
      <w:r w:rsidRPr="000C4222">
        <w:rPr>
          <w:rFonts w:ascii="Bookman Old Style" w:hAnsi="Bookman Old Style" w:cs="Arial"/>
          <w:b/>
          <w:sz w:val="25"/>
          <w:szCs w:val="25"/>
          <w:lang w:val="it-IT"/>
        </w:rPr>
        <w:t>FERNANDO ALBERTO CASTRO CABALLERO</w:t>
      </w:r>
    </w:p>
    <w:p w14:paraId="36F6D898" w14:textId="77777777" w:rsidR="00167AAC" w:rsidRPr="000C4222" w:rsidRDefault="00167AAC" w:rsidP="00167AAC">
      <w:pPr>
        <w:spacing w:after="0" w:line="336" w:lineRule="auto"/>
        <w:ind w:right="51"/>
        <w:jc w:val="center"/>
        <w:rPr>
          <w:rFonts w:ascii="Bookman Old Style" w:hAnsi="Bookman Old Style" w:cs="Arial"/>
          <w:b/>
          <w:sz w:val="26"/>
          <w:szCs w:val="26"/>
          <w:lang w:val="it-IT"/>
        </w:rPr>
      </w:pPr>
      <w:r w:rsidRPr="000C4222">
        <w:rPr>
          <w:rFonts w:ascii="Bookman Old Style" w:hAnsi="Bookman Old Style" w:cs="Arial"/>
          <w:b/>
          <w:sz w:val="26"/>
          <w:szCs w:val="26"/>
          <w:lang w:val="it-IT"/>
        </w:rPr>
        <w:t>Magistrado ponente</w:t>
      </w:r>
    </w:p>
    <w:p w14:paraId="36E019E2" w14:textId="77777777" w:rsidR="00167AAC" w:rsidRPr="000C4222" w:rsidRDefault="00167AAC" w:rsidP="00167AAC">
      <w:pPr>
        <w:spacing w:after="0" w:line="480" w:lineRule="auto"/>
        <w:ind w:right="51"/>
        <w:jc w:val="center"/>
        <w:rPr>
          <w:rFonts w:ascii="Bookman Old Style" w:hAnsi="Bookman Old Style" w:cs="Arial"/>
          <w:b/>
          <w:sz w:val="28"/>
          <w:szCs w:val="28"/>
          <w:lang w:val="it-IT"/>
        </w:rPr>
      </w:pPr>
    </w:p>
    <w:p w14:paraId="4E4DC4B3" w14:textId="77777777" w:rsidR="00430DED" w:rsidRDefault="00430DED" w:rsidP="00167AAC">
      <w:pPr>
        <w:spacing w:after="0" w:line="360" w:lineRule="auto"/>
        <w:ind w:right="51"/>
        <w:jc w:val="center"/>
        <w:rPr>
          <w:rFonts w:ascii="Bookman Old Style" w:hAnsi="Bookman Old Style" w:cs="Arial"/>
          <w:b/>
          <w:sz w:val="26"/>
          <w:szCs w:val="26"/>
        </w:rPr>
      </w:pPr>
      <w:r w:rsidRPr="00430DED">
        <w:rPr>
          <w:rFonts w:ascii="Bookman Old Style" w:hAnsi="Bookman Old Style" w:cs="Arial"/>
          <w:b/>
          <w:sz w:val="26"/>
          <w:szCs w:val="26"/>
        </w:rPr>
        <w:t>SP13285-2014</w:t>
      </w:r>
    </w:p>
    <w:p w14:paraId="187FD974" w14:textId="77777777" w:rsidR="00167AAC" w:rsidRPr="000C4222" w:rsidRDefault="00167AAC" w:rsidP="00167AAC">
      <w:pPr>
        <w:spacing w:after="0" w:line="360" w:lineRule="auto"/>
        <w:ind w:right="51"/>
        <w:jc w:val="center"/>
        <w:rPr>
          <w:rFonts w:ascii="Bookman Old Style" w:hAnsi="Bookman Old Style" w:cs="Arial"/>
          <w:b/>
          <w:sz w:val="26"/>
          <w:szCs w:val="26"/>
        </w:rPr>
      </w:pPr>
      <w:r w:rsidRPr="000C4222">
        <w:rPr>
          <w:rFonts w:ascii="Bookman Old Style" w:hAnsi="Bookman Old Style" w:cs="Arial"/>
          <w:b/>
          <w:sz w:val="26"/>
          <w:szCs w:val="26"/>
        </w:rPr>
        <w:t>Radicación No. 42256</w:t>
      </w:r>
    </w:p>
    <w:p w14:paraId="7BC5E31F" w14:textId="77777777" w:rsidR="00167AAC" w:rsidRPr="000C4222" w:rsidRDefault="00167AAC" w:rsidP="00167AAC">
      <w:pPr>
        <w:spacing w:after="0" w:line="360" w:lineRule="auto"/>
        <w:ind w:right="51"/>
        <w:jc w:val="center"/>
        <w:rPr>
          <w:rFonts w:ascii="Bookman Old Style" w:hAnsi="Bookman Old Style"/>
          <w:sz w:val="26"/>
          <w:szCs w:val="26"/>
        </w:rPr>
      </w:pPr>
      <w:r w:rsidRPr="000C4222">
        <w:rPr>
          <w:rFonts w:ascii="Bookman Old Style" w:hAnsi="Bookman Old Style"/>
          <w:sz w:val="26"/>
          <w:szCs w:val="26"/>
        </w:rPr>
        <w:t>(</w:t>
      </w:r>
      <w:r w:rsidR="00430DED">
        <w:rPr>
          <w:rFonts w:ascii="Bookman Old Style" w:hAnsi="Bookman Old Style" w:cs="Arial"/>
          <w:sz w:val="26"/>
          <w:szCs w:val="26"/>
        </w:rPr>
        <w:t>Aprobado Acta No. 321</w:t>
      </w:r>
      <w:r w:rsidRPr="000C4222">
        <w:rPr>
          <w:rFonts w:ascii="Bookman Old Style" w:hAnsi="Bookman Old Style"/>
          <w:sz w:val="26"/>
          <w:szCs w:val="26"/>
        </w:rPr>
        <w:t>)</w:t>
      </w:r>
    </w:p>
    <w:p w14:paraId="71A70E00" w14:textId="77777777" w:rsidR="00167AAC" w:rsidRPr="000C4222" w:rsidRDefault="00167AAC" w:rsidP="00167AAC">
      <w:pPr>
        <w:spacing w:after="120" w:line="480" w:lineRule="auto"/>
        <w:ind w:right="-91"/>
        <w:jc w:val="center"/>
        <w:rPr>
          <w:rFonts w:ascii="Bookman Old Style" w:hAnsi="Bookman Old Style" w:cs="Arial"/>
          <w:b/>
          <w:sz w:val="26"/>
          <w:szCs w:val="26"/>
        </w:rPr>
      </w:pPr>
    </w:p>
    <w:p w14:paraId="30D10C03" w14:textId="77777777" w:rsidR="00167AAC" w:rsidRPr="000C4222" w:rsidRDefault="00167AAC" w:rsidP="00167AAC">
      <w:pPr>
        <w:spacing w:after="120" w:line="360" w:lineRule="auto"/>
        <w:ind w:right="51" w:firstLine="851"/>
        <w:jc w:val="both"/>
        <w:rPr>
          <w:rFonts w:ascii="Bookman Old Style" w:hAnsi="Bookman Old Style"/>
          <w:sz w:val="28"/>
          <w:szCs w:val="28"/>
        </w:rPr>
      </w:pPr>
      <w:r w:rsidRPr="000C4222">
        <w:rPr>
          <w:rFonts w:ascii="Bookman Old Style" w:hAnsi="Bookman Old Style"/>
          <w:sz w:val="28"/>
          <w:szCs w:val="28"/>
        </w:rPr>
        <w:t xml:space="preserve">Bogotá, D.C., </w:t>
      </w:r>
      <w:r w:rsidR="00430DED">
        <w:rPr>
          <w:rFonts w:ascii="Bookman Old Style" w:hAnsi="Bookman Old Style"/>
          <w:sz w:val="28"/>
          <w:szCs w:val="28"/>
        </w:rPr>
        <w:t>primero (1°) de octubre</w:t>
      </w:r>
      <w:r w:rsidRPr="000C4222">
        <w:rPr>
          <w:rFonts w:ascii="Bookman Old Style" w:hAnsi="Bookman Old Style"/>
          <w:sz w:val="28"/>
          <w:szCs w:val="28"/>
        </w:rPr>
        <w:t xml:space="preserve"> de dos mil catorce (2014).</w:t>
      </w:r>
    </w:p>
    <w:p w14:paraId="5EC6AC39" w14:textId="77777777" w:rsidR="00167AAC" w:rsidRPr="000C4222" w:rsidRDefault="00167AAC" w:rsidP="00167AAC">
      <w:pPr>
        <w:pStyle w:val="Textoindependiente"/>
        <w:spacing w:after="120"/>
        <w:ind w:right="51" w:firstLine="851"/>
        <w:rPr>
          <w:rFonts w:ascii="Bookman Old Style" w:hAnsi="Bookman Old Style"/>
          <w:spacing w:val="-3"/>
          <w:sz w:val="28"/>
          <w:szCs w:val="28"/>
          <w:lang w:val="es-CO"/>
        </w:rPr>
      </w:pPr>
    </w:p>
    <w:p w14:paraId="06C9FE72"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Se procede a resolver el recurso de casación presentado por el apoderado de las víctimas contra la sentencia proferida por el Tribunal Superior de Cúcuta, confirmatoria en parte de la dictada por el Juzgado Primero Penal del Circuito de Descongestión con Funciones de Conocimiento de la misma ciudad, mediante la cual se resolvió el incidente de reparación integral seguido contra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w:t>
      </w:r>
      <w:r w:rsidR="004E4CD9" w:rsidRPr="000C4222">
        <w:rPr>
          <w:rFonts w:ascii="Bookman Old Style" w:hAnsi="Bookman Old Style" w:cs="Arial"/>
          <w:sz w:val="28"/>
          <w:szCs w:val="28"/>
        </w:rPr>
        <w:t>la</w:t>
      </w:r>
      <w:r w:rsidRPr="000C4222">
        <w:rPr>
          <w:rFonts w:ascii="Bookman Old Style" w:hAnsi="Bookman Old Style" w:cs="Arial"/>
          <w:sz w:val="28"/>
          <w:szCs w:val="28"/>
        </w:rPr>
        <w:t xml:space="preserve"> Clínica San José de Cúcuta S.A., </w:t>
      </w:r>
      <w:r w:rsidRPr="000C4222">
        <w:rPr>
          <w:rFonts w:ascii="Bookman Old Style" w:hAnsi="Bookman Old Style" w:cs="Arial"/>
          <w:sz w:val="28"/>
          <w:szCs w:val="28"/>
          <w:lang w:val="es-ES_tradnl"/>
        </w:rPr>
        <w:t>Colmédica Medicina Prepagada S.A.</w:t>
      </w:r>
      <w:r w:rsidRPr="000C4222">
        <w:rPr>
          <w:rFonts w:ascii="Bookman Old Style" w:hAnsi="Bookman Old Style" w:cs="Arial"/>
          <w:sz w:val="28"/>
          <w:szCs w:val="28"/>
        </w:rPr>
        <w:t xml:space="preserve">, </w:t>
      </w:r>
      <w:r w:rsidR="004E4CD9" w:rsidRPr="000C4222">
        <w:rPr>
          <w:rFonts w:ascii="Bookman Old Style" w:hAnsi="Bookman Old Style" w:cs="Arial"/>
          <w:sz w:val="28"/>
          <w:szCs w:val="28"/>
        </w:rPr>
        <w:t xml:space="preserve">la </w:t>
      </w:r>
      <w:r w:rsidRPr="000C4222">
        <w:rPr>
          <w:rFonts w:ascii="Bookman Old Style" w:hAnsi="Bookman Old Style" w:cs="Arial"/>
          <w:sz w:val="28"/>
          <w:szCs w:val="28"/>
          <w:lang w:val="es-ES_tradnl"/>
        </w:rPr>
        <w:t>Nueva Empresa Promotora de Salud S.A. —Nueva EPS</w:t>
      </w:r>
      <w:r w:rsidR="000866E5" w:rsidRPr="000C4222">
        <w:rPr>
          <w:rFonts w:ascii="Bookman Old Style" w:hAnsi="Bookman Old Style" w:cs="Arial"/>
          <w:sz w:val="28"/>
          <w:szCs w:val="28"/>
          <w:lang w:val="es-ES_tradnl"/>
        </w:rPr>
        <w:t xml:space="preserve"> </w:t>
      </w:r>
      <w:r w:rsidR="000866E5" w:rsidRPr="000C4222">
        <w:rPr>
          <w:rFonts w:ascii="Bookman Old Style" w:hAnsi="Bookman Old Style" w:cs="Arial"/>
          <w:sz w:val="28"/>
          <w:szCs w:val="28"/>
          <w:lang w:val="es-ES_tradnl"/>
        </w:rPr>
        <w:lastRenderedPageBreak/>
        <w:t>S.A.</w:t>
      </w:r>
      <w:r w:rsidRPr="000C4222">
        <w:rPr>
          <w:rFonts w:ascii="Bookman Old Style" w:hAnsi="Bookman Old Style" w:cs="Arial"/>
          <w:sz w:val="28"/>
          <w:szCs w:val="28"/>
          <w:lang w:val="es-ES_tradnl"/>
        </w:rPr>
        <w:t>—</w:t>
      </w:r>
      <w:r w:rsidR="005B5FCB" w:rsidRPr="000C4222">
        <w:rPr>
          <w:rFonts w:ascii="Bookman Old Style" w:hAnsi="Bookman Old Style" w:cs="Arial"/>
          <w:sz w:val="28"/>
          <w:szCs w:val="28"/>
          <w:lang w:val="es-ES_tradnl"/>
        </w:rPr>
        <w:t>,</w:t>
      </w:r>
      <w:r w:rsidRPr="000C4222">
        <w:rPr>
          <w:rFonts w:ascii="Bookman Old Style" w:hAnsi="Bookman Old Style" w:cs="Arial"/>
          <w:sz w:val="28"/>
          <w:szCs w:val="28"/>
          <w:lang w:val="es-ES_tradnl"/>
        </w:rPr>
        <w:t xml:space="preserve"> Serviclínicos San José Limitada</w:t>
      </w:r>
      <w:r w:rsidR="005B5FCB" w:rsidRPr="000C4222">
        <w:rPr>
          <w:rFonts w:ascii="Bookman Old Style" w:hAnsi="Bookman Old Style" w:cs="Arial"/>
          <w:sz w:val="28"/>
          <w:szCs w:val="28"/>
          <w:lang w:val="es-ES_tradnl"/>
        </w:rPr>
        <w:t xml:space="preserve"> y</w:t>
      </w:r>
      <w:r w:rsidR="004E4CD9"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rPr>
        <w:t>Seguros Generales Suramericana S.A.</w:t>
      </w:r>
    </w:p>
    <w:p w14:paraId="0E3318EF" w14:textId="77777777" w:rsidR="00167AAC" w:rsidRPr="000C4222" w:rsidRDefault="00167AAC" w:rsidP="00167AAC">
      <w:pPr>
        <w:pStyle w:val="Sangra3detindependiente"/>
        <w:spacing w:line="360" w:lineRule="auto"/>
        <w:ind w:left="0" w:right="51" w:firstLine="851"/>
        <w:jc w:val="both"/>
        <w:rPr>
          <w:rFonts w:ascii="Bookman Old Style" w:hAnsi="Bookman Old Style" w:cs="Arial"/>
          <w:sz w:val="28"/>
          <w:szCs w:val="28"/>
        </w:rPr>
      </w:pPr>
    </w:p>
    <w:p w14:paraId="5950412B" w14:textId="77777777" w:rsidR="00167AAC" w:rsidRPr="000C4222" w:rsidRDefault="00167AAC" w:rsidP="00167AAC">
      <w:pPr>
        <w:spacing w:after="120" w:line="360" w:lineRule="auto"/>
        <w:ind w:right="51"/>
        <w:jc w:val="center"/>
        <w:rPr>
          <w:rFonts w:ascii="Bookman Old Style" w:hAnsi="Bookman Old Style" w:cs="Arial"/>
          <w:b/>
          <w:sz w:val="25"/>
          <w:szCs w:val="25"/>
        </w:rPr>
      </w:pPr>
      <w:r w:rsidRPr="000C4222">
        <w:rPr>
          <w:rFonts w:ascii="Bookman Old Style" w:hAnsi="Bookman Old Style" w:cs="Arial"/>
          <w:b/>
          <w:sz w:val="25"/>
          <w:szCs w:val="25"/>
        </w:rPr>
        <w:t>HECHOS:</w:t>
      </w:r>
    </w:p>
    <w:p w14:paraId="76E0FF3C" w14:textId="77777777" w:rsidR="00167AAC" w:rsidRPr="000C4222" w:rsidRDefault="00167AAC" w:rsidP="00167AAC">
      <w:pPr>
        <w:pStyle w:val="Subttulo"/>
        <w:spacing w:after="120"/>
        <w:ind w:right="51" w:firstLine="851"/>
        <w:jc w:val="both"/>
        <w:rPr>
          <w:rFonts w:ascii="Bookman Old Style" w:hAnsi="Bookman Old Style"/>
          <w:b w:val="0"/>
          <w:sz w:val="28"/>
          <w:szCs w:val="28"/>
        </w:rPr>
      </w:pPr>
    </w:p>
    <w:p w14:paraId="30ACA13A" w14:textId="77777777" w:rsidR="00167AAC" w:rsidRPr="000C4222" w:rsidRDefault="00167AAC" w:rsidP="00167AAC">
      <w:pPr>
        <w:pStyle w:val="Subttulo"/>
        <w:spacing w:after="120"/>
        <w:ind w:right="51" w:firstLine="851"/>
        <w:jc w:val="both"/>
        <w:rPr>
          <w:rFonts w:ascii="Bookman Old Style" w:hAnsi="Bookman Old Style"/>
          <w:b w:val="0"/>
          <w:sz w:val="28"/>
          <w:szCs w:val="28"/>
        </w:rPr>
      </w:pPr>
      <w:r w:rsidRPr="000C4222">
        <w:rPr>
          <w:rFonts w:ascii="Bookman Old Style" w:hAnsi="Bookman Old Style"/>
          <w:b w:val="0"/>
          <w:sz w:val="28"/>
          <w:szCs w:val="28"/>
        </w:rPr>
        <w:t xml:space="preserve">Fueron declarados por el </w:t>
      </w:r>
      <w:r w:rsidRPr="000C4222">
        <w:rPr>
          <w:rFonts w:ascii="Bookman Old Style" w:hAnsi="Bookman Old Style"/>
          <w:b w:val="0"/>
          <w:i/>
          <w:sz w:val="28"/>
          <w:szCs w:val="28"/>
        </w:rPr>
        <w:t>ad quem</w:t>
      </w:r>
      <w:r w:rsidRPr="000C4222">
        <w:rPr>
          <w:rFonts w:ascii="Bookman Old Style" w:hAnsi="Bookman Old Style"/>
          <w:b w:val="0"/>
          <w:sz w:val="28"/>
          <w:szCs w:val="28"/>
        </w:rPr>
        <w:t xml:space="preserve"> en los siguientes términos:</w:t>
      </w:r>
    </w:p>
    <w:p w14:paraId="69B1EE6E" w14:textId="77777777" w:rsidR="00167AAC" w:rsidRPr="000C4222" w:rsidRDefault="00167AAC" w:rsidP="00167AAC">
      <w:pPr>
        <w:autoSpaceDE w:val="0"/>
        <w:autoSpaceDN w:val="0"/>
        <w:adjustRightInd w:val="0"/>
        <w:spacing w:after="0" w:line="360" w:lineRule="auto"/>
        <w:ind w:right="51" w:firstLine="709"/>
        <w:jc w:val="both"/>
        <w:rPr>
          <w:rFonts w:ascii="Bookman Old Style" w:hAnsi="Bookman Old Style" w:cs="Arial"/>
          <w:sz w:val="28"/>
          <w:szCs w:val="28"/>
          <w:lang w:val="es-ES_tradnl"/>
        </w:rPr>
      </w:pPr>
    </w:p>
    <w:p w14:paraId="6A14F349" w14:textId="77777777" w:rsidR="00167AAC" w:rsidRPr="000C4222" w:rsidRDefault="00167AAC" w:rsidP="00167AAC">
      <w:pPr>
        <w:tabs>
          <w:tab w:val="left" w:pos="8222"/>
        </w:tabs>
        <w:autoSpaceDE w:val="0"/>
        <w:autoSpaceDN w:val="0"/>
        <w:adjustRightInd w:val="0"/>
        <w:spacing w:after="0" w:line="336" w:lineRule="auto"/>
        <w:ind w:left="851" w:right="51" w:firstLine="567"/>
        <w:jc w:val="both"/>
        <w:rPr>
          <w:rFonts w:ascii="Bookman Old Style" w:hAnsi="Bookman Old Style" w:cs="Arial"/>
          <w:i/>
          <w:sz w:val="24"/>
          <w:szCs w:val="24"/>
          <w:lang w:val="es-ES_tradnl"/>
        </w:rPr>
      </w:pPr>
      <w:r w:rsidRPr="000C4222">
        <w:rPr>
          <w:rFonts w:ascii="Bookman Old Style" w:hAnsi="Bookman Old Style" w:cs="Arial"/>
          <w:i/>
          <w:sz w:val="24"/>
          <w:szCs w:val="24"/>
          <w:lang w:val="es-ES_tradnl"/>
        </w:rPr>
        <w:t xml:space="preserve">El 11 de enero de 2012 y el 27 de octubre de 2011, </w:t>
      </w:r>
      <w:r w:rsidRPr="000C4222">
        <w:rPr>
          <w:rFonts w:ascii="Bookman Old Style" w:hAnsi="Bookman Old Style" w:cs="Arial"/>
          <w:i/>
          <w:smallCaps/>
          <w:sz w:val="24"/>
          <w:szCs w:val="24"/>
          <w:lang w:val="es-ES_tradnl"/>
        </w:rPr>
        <w:t>Luz Karina Sandoval Cedas</w:t>
      </w:r>
      <w:r w:rsidRPr="000C4222">
        <w:rPr>
          <w:rFonts w:ascii="Bookman Old Style" w:hAnsi="Bookman Old Style" w:cs="Arial"/>
          <w:i/>
          <w:sz w:val="24"/>
          <w:szCs w:val="24"/>
          <w:lang w:val="es-ES_tradnl"/>
        </w:rPr>
        <w:t xml:space="preserve"> y </w:t>
      </w:r>
      <w:r w:rsidRPr="000C4222">
        <w:rPr>
          <w:rFonts w:ascii="Bookman Old Style" w:hAnsi="Bookman Old Style" w:cs="Arial"/>
          <w:i/>
          <w:smallCaps/>
          <w:sz w:val="24"/>
          <w:szCs w:val="24"/>
          <w:lang w:val="es-ES_tradnl"/>
        </w:rPr>
        <w:t>Arelys Uribe Hoyos</w:t>
      </w:r>
      <w:r w:rsidRPr="000C4222">
        <w:rPr>
          <w:rFonts w:ascii="Bookman Old Style" w:hAnsi="Bookman Old Style" w:cs="Arial"/>
          <w:i/>
          <w:sz w:val="24"/>
          <w:szCs w:val="24"/>
          <w:lang w:val="es-ES_tradnl"/>
        </w:rPr>
        <w:t xml:space="preserve">, respectivamente, por razones de salud, acudieron por la zona de urgencias, a la Clínica San José de la ciudad de Cúcuta y fueron atendidas por </w:t>
      </w:r>
      <w:r w:rsidRPr="000C4222">
        <w:rPr>
          <w:rFonts w:ascii="Bookman Old Style" w:hAnsi="Bookman Old Style" w:cs="Arial"/>
          <w:i/>
          <w:smallCaps/>
          <w:sz w:val="24"/>
          <w:szCs w:val="24"/>
          <w:lang w:val="es-ES_tradnl"/>
        </w:rPr>
        <w:t>Juan Carlos Zabala Sierra</w:t>
      </w:r>
      <w:r w:rsidRPr="000C4222">
        <w:rPr>
          <w:rFonts w:ascii="Bookman Old Style" w:hAnsi="Bookman Old Style" w:cs="Arial"/>
          <w:i/>
          <w:sz w:val="24"/>
          <w:szCs w:val="24"/>
          <w:lang w:val="es-ES_tradnl"/>
        </w:rPr>
        <w:t>, quien aprovechándose de su condición de médico, las accedió carnalmente tras inyectarles una sustancia que las dejó inconscientes.</w:t>
      </w:r>
    </w:p>
    <w:p w14:paraId="40C624FD" w14:textId="77777777" w:rsidR="00167AAC" w:rsidRPr="000C4222" w:rsidRDefault="00167AAC" w:rsidP="00167AAC">
      <w:pPr>
        <w:pStyle w:val="Sangradetextonormal"/>
        <w:spacing w:line="600" w:lineRule="auto"/>
        <w:ind w:right="51" w:firstLine="851"/>
        <w:rPr>
          <w:rFonts w:ascii="Bookman Old Style" w:hAnsi="Bookman Old Style" w:cs="Arial"/>
          <w:sz w:val="28"/>
          <w:szCs w:val="28"/>
        </w:rPr>
      </w:pPr>
    </w:p>
    <w:p w14:paraId="0C85E637" w14:textId="77777777" w:rsidR="00167AAC" w:rsidRPr="000C4222" w:rsidRDefault="00167AAC" w:rsidP="00167AAC">
      <w:pPr>
        <w:autoSpaceDE w:val="0"/>
        <w:autoSpaceDN w:val="0"/>
        <w:adjustRightInd w:val="0"/>
        <w:spacing w:after="120" w:line="360" w:lineRule="auto"/>
        <w:ind w:right="51"/>
        <w:jc w:val="center"/>
        <w:rPr>
          <w:rFonts w:ascii="Bookman Old Style" w:hAnsi="Bookman Old Style" w:cs="Arial"/>
          <w:b/>
          <w:sz w:val="25"/>
          <w:szCs w:val="25"/>
          <w:lang w:val="es-ES_tradnl"/>
        </w:rPr>
      </w:pPr>
      <w:r w:rsidRPr="000C4222">
        <w:rPr>
          <w:rFonts w:ascii="Bookman Old Style" w:hAnsi="Bookman Old Style" w:cs="Arial"/>
          <w:b/>
          <w:sz w:val="25"/>
          <w:szCs w:val="25"/>
          <w:lang w:val="es-ES_tradnl"/>
        </w:rPr>
        <w:t>ANTECEDENTES   PROCESALES   RELEVANTES:</w:t>
      </w:r>
    </w:p>
    <w:p w14:paraId="07DD7977"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b/>
          <w:sz w:val="28"/>
          <w:szCs w:val="28"/>
          <w:lang w:val="es-ES_tradnl"/>
        </w:rPr>
      </w:pPr>
    </w:p>
    <w:p w14:paraId="56898785"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rPr>
      </w:pPr>
      <w:r w:rsidRPr="000C4222">
        <w:rPr>
          <w:rFonts w:ascii="Bookman Old Style" w:hAnsi="Bookman Old Style" w:cs="Arial"/>
          <w:b/>
          <w:sz w:val="26"/>
          <w:szCs w:val="26"/>
          <w:lang w:val="es-ES_tradnl"/>
        </w:rPr>
        <w:t>1.</w:t>
      </w:r>
      <w:r w:rsidRPr="000C4222">
        <w:rPr>
          <w:rFonts w:ascii="Bookman Old Style" w:hAnsi="Bookman Old Style" w:cs="Arial"/>
          <w:sz w:val="28"/>
          <w:szCs w:val="28"/>
          <w:lang w:val="es-ES_tradnl"/>
        </w:rPr>
        <w:t xml:space="preserve">  Por los hechos antes reseñados, el 11 de mayo de 2012, en el </w:t>
      </w:r>
      <w:r w:rsidRPr="000C4222">
        <w:rPr>
          <w:rFonts w:ascii="Bookman Old Style" w:hAnsi="Bookman Old Style" w:cs="Arial"/>
          <w:sz w:val="28"/>
          <w:szCs w:val="28"/>
        </w:rPr>
        <w:t>Juzgado Primero Penal del Circuito de Descongestión con Funciones de Conocimiento de Cúcuta</w:t>
      </w:r>
      <w:r w:rsidRPr="000C4222">
        <w:rPr>
          <w:rFonts w:ascii="Bookman Old Style" w:hAnsi="Bookman Old Style" w:cs="Arial"/>
          <w:sz w:val="28"/>
          <w:szCs w:val="28"/>
          <w:lang w:val="es-ES_tradnl"/>
        </w:rPr>
        <w:t xml:space="preserve">, en razón de un preacuerdo, se condenó a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lang w:val="es-ES_tradnl"/>
        </w:rPr>
        <w:t xml:space="preserve"> como autor del delito de </w:t>
      </w:r>
      <w:r w:rsidRPr="000C4222">
        <w:rPr>
          <w:rFonts w:ascii="Bookman Old Style" w:hAnsi="Bookman Old Style" w:cs="Arial"/>
          <w:sz w:val="28"/>
          <w:szCs w:val="28"/>
        </w:rPr>
        <w:t xml:space="preserve">acceso carnal o acto sexual en persona puesta en incapacidad de resistir agravado, cometido en concurso homogéneo, imponiéndosele la pena principal de 145 meses y 6 días de prisión, así como las accesorias de inhabilitación para el ejercicio de derechos y funciones públicas por el mismo término y de 5 años para ejercer la profesión de la </w:t>
      </w:r>
      <w:r w:rsidRPr="000C4222">
        <w:rPr>
          <w:rFonts w:ascii="Bookman Old Style" w:hAnsi="Bookman Old Style" w:cs="Arial"/>
          <w:sz w:val="28"/>
          <w:szCs w:val="28"/>
        </w:rPr>
        <w:lastRenderedPageBreak/>
        <w:t>medicina, a quien se le negó la suspensión condicional de la ejecución de la pena y el mecanismo sustitutivo de la prisión domiciliaria, providencia que no fue objeto de recursos.</w:t>
      </w:r>
    </w:p>
    <w:p w14:paraId="7520E97B"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rPr>
      </w:pPr>
    </w:p>
    <w:p w14:paraId="0AAA10AB"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rPr>
      </w:pPr>
      <w:r w:rsidRPr="000C4222">
        <w:rPr>
          <w:rFonts w:ascii="Bookman Old Style" w:hAnsi="Bookman Old Style" w:cs="Arial"/>
          <w:b/>
          <w:sz w:val="26"/>
          <w:szCs w:val="26"/>
        </w:rPr>
        <w:t xml:space="preserve">2. </w:t>
      </w:r>
      <w:r w:rsidRPr="000C4222">
        <w:rPr>
          <w:rFonts w:ascii="Bookman Old Style" w:hAnsi="Bookman Old Style" w:cs="Arial"/>
          <w:sz w:val="28"/>
          <w:szCs w:val="28"/>
        </w:rPr>
        <w:t xml:space="preserve"> En firme la sentencia</w:t>
      </w:r>
      <w:r w:rsidR="005B5FCB" w:rsidRPr="000C4222">
        <w:rPr>
          <w:rFonts w:ascii="Bookman Old Style" w:hAnsi="Bookman Old Style" w:cs="Arial"/>
          <w:sz w:val="28"/>
          <w:szCs w:val="28"/>
        </w:rPr>
        <w:t xml:space="preserve"> de carácter penal,</w:t>
      </w:r>
      <w:r w:rsidRPr="000C4222">
        <w:rPr>
          <w:rFonts w:ascii="Bookman Old Style" w:hAnsi="Bookman Old Style" w:cs="Arial"/>
          <w:sz w:val="28"/>
          <w:szCs w:val="28"/>
        </w:rPr>
        <w:t xml:space="preserve"> el 6 de junio de 2012, a expensas del apoderado de las víctimas</w:t>
      </w:r>
      <w:r w:rsidRPr="000C4222">
        <w:rPr>
          <w:rFonts w:ascii="Bookman Old Style" w:hAnsi="Bookman Old Style" w:cs="Arial"/>
          <w:smallCaps/>
          <w:sz w:val="28"/>
          <w:szCs w:val="28"/>
          <w:lang w:val="es-ES_tradnl"/>
        </w:rPr>
        <w:t xml:space="preserve"> Luz Karina Sandoval Cedas</w:t>
      </w:r>
      <w:r w:rsidRPr="000C4222">
        <w:rPr>
          <w:rFonts w:ascii="Bookman Old Style" w:hAnsi="Bookman Old Style" w:cs="Arial"/>
          <w:sz w:val="28"/>
          <w:szCs w:val="28"/>
          <w:lang w:val="es-ES_tradnl"/>
        </w:rPr>
        <w:t xml:space="preserve"> y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rPr>
        <w:t>, se promovió incidente de reparación integral en el Juzgado Primero Penal del Circuito de Descongestión con Funciones de Conocimiento de Cúcuta.</w:t>
      </w:r>
    </w:p>
    <w:p w14:paraId="394E22B3"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rPr>
      </w:pPr>
    </w:p>
    <w:p w14:paraId="0595F7CF"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rPr>
        <w:t>3.</w:t>
      </w:r>
      <w:r w:rsidRPr="000C4222">
        <w:rPr>
          <w:rFonts w:ascii="Bookman Old Style" w:hAnsi="Bookman Old Style" w:cs="Arial"/>
          <w:sz w:val="28"/>
          <w:szCs w:val="28"/>
        </w:rPr>
        <w:t xml:space="preserve">  El 16 de julio de 2012, se inició el trámite de dicho incidente, dentro del cual el apoderado de las víctimas precisó que los afectados con el delito habían sido tanto </w:t>
      </w:r>
      <w:r w:rsidRPr="000C4222">
        <w:rPr>
          <w:rFonts w:ascii="Bookman Old Style" w:hAnsi="Bookman Old Style" w:cs="Arial"/>
          <w:smallCaps/>
          <w:sz w:val="28"/>
          <w:szCs w:val="28"/>
          <w:lang w:val="es-ES_tradnl"/>
        </w:rPr>
        <w:t>Luz Karina Sandoval Cedas,</w:t>
      </w:r>
      <w:r w:rsidRPr="000C4222">
        <w:rPr>
          <w:rFonts w:ascii="Bookman Old Style" w:hAnsi="Bookman Old Style" w:cs="Arial"/>
          <w:sz w:val="28"/>
          <w:szCs w:val="28"/>
          <w:lang w:val="es-ES_tradnl"/>
        </w:rPr>
        <w:t xml:space="preserve"> como la madre de ésta, </w:t>
      </w:r>
      <w:r w:rsidRPr="000C4222">
        <w:rPr>
          <w:rFonts w:ascii="Bookman Old Style" w:hAnsi="Bookman Old Style" w:cs="Arial"/>
          <w:smallCaps/>
          <w:sz w:val="28"/>
          <w:szCs w:val="28"/>
          <w:lang w:val="es-ES_tradnl"/>
        </w:rPr>
        <w:t>Luz Marina Cedas de Sandoval</w:t>
      </w:r>
      <w:r w:rsidRPr="000C4222">
        <w:rPr>
          <w:rFonts w:ascii="Bookman Old Style" w:hAnsi="Bookman Old Style" w:cs="Arial"/>
          <w:sz w:val="28"/>
          <w:szCs w:val="28"/>
          <w:lang w:val="es-ES_tradnl"/>
        </w:rPr>
        <w:t xml:space="preserve">. Igualmente,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rPr>
        <w:t xml:space="preserve"> el compañero permanente de ésta, </w:t>
      </w:r>
      <w:r w:rsidRPr="000C4222">
        <w:rPr>
          <w:rFonts w:ascii="Bookman Old Style" w:hAnsi="Bookman Old Style" w:cs="Arial"/>
          <w:smallCaps/>
          <w:sz w:val="28"/>
          <w:szCs w:val="28"/>
          <w:lang w:val="es-ES_tradnl"/>
        </w:rPr>
        <w:t>Gerson Omar Contreras Paredes,</w:t>
      </w:r>
      <w:r w:rsidRPr="000C4222">
        <w:rPr>
          <w:rFonts w:ascii="Bookman Old Style" w:hAnsi="Bookman Old Style" w:cs="Arial"/>
          <w:sz w:val="28"/>
          <w:szCs w:val="28"/>
          <w:lang w:val="es-ES_tradnl"/>
        </w:rPr>
        <w:t xml:space="preserve"> y la menor hija de estos dos últimos, N.C.U.</w:t>
      </w:r>
    </w:p>
    <w:p w14:paraId="65507E50"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5C0AB327"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Así mismo, puntualizó que la pretensión indemnizatoria contra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lang w:val="es-ES_tradnl"/>
        </w:rPr>
        <w:t xml:space="preserve"> la fijaba de la siguiente manera: a favor de la directamente ofendida </w:t>
      </w:r>
      <w:r w:rsidRPr="000C4222">
        <w:rPr>
          <w:rFonts w:ascii="Bookman Old Style" w:hAnsi="Bookman Old Style" w:cs="Arial"/>
          <w:smallCaps/>
          <w:sz w:val="28"/>
          <w:szCs w:val="28"/>
          <w:lang w:val="es-ES_tradnl"/>
        </w:rPr>
        <w:t>Luz Karina Sandoval Cedas,</w:t>
      </w:r>
      <w:r w:rsidRPr="000C4222">
        <w:rPr>
          <w:rFonts w:ascii="Bookman Old Style" w:hAnsi="Bookman Old Style" w:cs="Arial"/>
          <w:sz w:val="28"/>
          <w:szCs w:val="28"/>
          <w:lang w:val="es-ES_tradnl"/>
        </w:rPr>
        <w:t xml:space="preserve"> por razón de perjuicios materiales, $4.172.500, y por perjuicios morales, $100.000.000; monto y concepto último que </w:t>
      </w:r>
      <w:r w:rsidRPr="000C4222">
        <w:rPr>
          <w:rFonts w:ascii="Bookman Old Style" w:hAnsi="Bookman Old Style" w:cs="Arial"/>
          <w:sz w:val="28"/>
          <w:szCs w:val="28"/>
          <w:lang w:val="es-ES_tradnl"/>
        </w:rPr>
        <w:lastRenderedPageBreak/>
        <w:t xml:space="preserve">también demandó tanto respecto de la otra víctima directa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xml:space="preserve"> como frente a cada una de los afectados indirectos, es decir, </w:t>
      </w:r>
      <w:r w:rsidRPr="000C4222">
        <w:rPr>
          <w:rFonts w:ascii="Bookman Old Style" w:hAnsi="Bookman Old Style" w:cs="Arial"/>
          <w:smallCaps/>
          <w:sz w:val="28"/>
          <w:szCs w:val="28"/>
          <w:lang w:val="es-ES_tradnl"/>
        </w:rPr>
        <w:t>Luz Marina Cedas de Sandoval, Gerson Omar Contreras Paredes</w:t>
      </w:r>
      <w:r w:rsidRPr="000C4222">
        <w:rPr>
          <w:rFonts w:ascii="Bookman Old Style" w:hAnsi="Bookman Old Style" w:cs="Arial"/>
          <w:sz w:val="28"/>
          <w:szCs w:val="28"/>
          <w:lang w:val="es-ES_tradnl"/>
        </w:rPr>
        <w:t xml:space="preserve"> y la menor N.C.U.</w:t>
      </w:r>
    </w:p>
    <w:p w14:paraId="2187D52F"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730A22C5"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De otra parte, el apoderado de las víctimas solicitó que se citara </w:t>
      </w:r>
      <w:r w:rsidR="008E1FB7" w:rsidRPr="000C4222">
        <w:rPr>
          <w:rFonts w:ascii="Bookman Old Style" w:hAnsi="Bookman Old Style" w:cs="Arial"/>
          <w:sz w:val="28"/>
          <w:szCs w:val="28"/>
          <w:lang w:val="es-ES_tradnl"/>
        </w:rPr>
        <w:t>a la</w:t>
      </w:r>
      <w:r w:rsidRPr="000C4222">
        <w:rPr>
          <w:rFonts w:ascii="Bookman Old Style" w:hAnsi="Bookman Old Style" w:cs="Arial"/>
          <w:sz w:val="28"/>
          <w:szCs w:val="28"/>
          <w:lang w:val="es-ES_tradnl"/>
        </w:rPr>
        <w:t xml:space="preserve"> Clínica San José de Cúcuta S.A., Colmédica Medicina Prepagada S.A., la Nueva Empresa Promotora de Salud 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y Serviclínicos San José Limitada; respecto de los cuales expresó que demandaba una pretensión indemnizatoria de 1</w:t>
      </w:r>
      <w:r w:rsidR="004A09E0">
        <w:rPr>
          <w:rFonts w:ascii="Bookman Old Style" w:hAnsi="Bookman Old Style" w:cs="Arial"/>
          <w:sz w:val="28"/>
          <w:szCs w:val="28"/>
          <w:lang w:val="es-ES_tradnl"/>
        </w:rPr>
        <w:t>.</w:t>
      </w:r>
      <w:r w:rsidRPr="000C4222">
        <w:rPr>
          <w:rFonts w:ascii="Bookman Old Style" w:hAnsi="Bookman Old Style" w:cs="Arial"/>
          <w:sz w:val="28"/>
          <w:szCs w:val="28"/>
          <w:lang w:val="es-ES_tradnl"/>
        </w:rPr>
        <w:t xml:space="preserve">000 salarios mínimos legales mensuales para cada una de los ofendidos, es decir, </w:t>
      </w:r>
      <w:r w:rsidRPr="000C4222">
        <w:rPr>
          <w:rFonts w:ascii="Bookman Old Style" w:hAnsi="Bookman Old Style" w:cs="Arial"/>
          <w:smallCaps/>
          <w:sz w:val="28"/>
          <w:szCs w:val="28"/>
          <w:lang w:val="es-ES_tradnl"/>
        </w:rPr>
        <w:t>Luz Karina Sandoval Cedas,</w:t>
      </w:r>
      <w:r w:rsidRPr="000C4222">
        <w:rPr>
          <w:rFonts w:ascii="Bookman Old Style" w:hAnsi="Bookman Old Style" w:cs="Arial"/>
          <w:sz w:val="28"/>
          <w:szCs w:val="28"/>
          <w:lang w:val="es-ES_tradnl"/>
        </w:rPr>
        <w:t xml:space="preserve"> </w:t>
      </w:r>
      <w:r w:rsidRPr="000C4222">
        <w:rPr>
          <w:rFonts w:ascii="Bookman Old Style" w:hAnsi="Bookman Old Style" w:cs="Arial"/>
          <w:smallCaps/>
          <w:sz w:val="28"/>
          <w:szCs w:val="28"/>
          <w:lang w:val="es-ES_tradnl"/>
        </w:rPr>
        <w:t>Luz Marina Cedas de Sandoval, Arelys Uribe Hoyos,</w:t>
      </w:r>
      <w:r w:rsidRPr="000C4222">
        <w:rPr>
          <w:rFonts w:ascii="Bookman Old Style" w:hAnsi="Bookman Old Style" w:cs="Arial"/>
          <w:sz w:val="28"/>
          <w:szCs w:val="28"/>
        </w:rPr>
        <w:t xml:space="preserve"> </w:t>
      </w:r>
      <w:r w:rsidRPr="000C4222">
        <w:rPr>
          <w:rFonts w:ascii="Bookman Old Style" w:hAnsi="Bookman Old Style" w:cs="Arial"/>
          <w:smallCaps/>
          <w:sz w:val="28"/>
          <w:szCs w:val="28"/>
          <w:lang w:val="es-ES_tradnl"/>
        </w:rPr>
        <w:t>Gerson Omar Contreras Paredes</w:t>
      </w:r>
      <w:r w:rsidRPr="000C4222">
        <w:rPr>
          <w:rFonts w:ascii="Bookman Old Style" w:hAnsi="Bookman Old Style" w:cs="Arial"/>
          <w:sz w:val="28"/>
          <w:szCs w:val="28"/>
          <w:lang w:val="es-ES_tradnl"/>
        </w:rPr>
        <w:t xml:space="preserve"> y la menor N.C.U.</w:t>
      </w:r>
    </w:p>
    <w:p w14:paraId="66E4D055"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731934F4"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Así las cosas, fueron reconocidas como víctimas los antes mencionados y se citó a las personas jurídicas atrás señaladas.</w:t>
      </w:r>
    </w:p>
    <w:p w14:paraId="291159F2"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19B46292"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lang w:val="es-ES_tradnl"/>
        </w:rPr>
        <w:t xml:space="preserve">4.  </w:t>
      </w:r>
      <w:r w:rsidRPr="000C4222">
        <w:rPr>
          <w:rFonts w:ascii="Bookman Old Style" w:hAnsi="Bookman Old Style" w:cs="Arial"/>
          <w:sz w:val="28"/>
          <w:szCs w:val="28"/>
          <w:lang w:val="es-ES_tradnl"/>
        </w:rPr>
        <w:t>Agotadas las oportunidades para conciliar, el 13 de febrero de 2013, con la presencia del procesado, su defensor y los apoderados de las víctimas y de l</w:t>
      </w:r>
      <w:r w:rsidR="00FD0B20" w:rsidRPr="000C4222">
        <w:rPr>
          <w:rFonts w:ascii="Bookman Old Style" w:hAnsi="Bookman Old Style" w:cs="Arial"/>
          <w:sz w:val="28"/>
          <w:szCs w:val="28"/>
          <w:lang w:val="es-ES_tradnl"/>
        </w:rPr>
        <w:t xml:space="preserve">as personas jurídicas </w:t>
      </w:r>
      <w:r w:rsidRPr="000C4222">
        <w:rPr>
          <w:rFonts w:ascii="Bookman Old Style" w:hAnsi="Bookman Old Style" w:cs="Arial"/>
          <w:sz w:val="28"/>
          <w:szCs w:val="28"/>
          <w:lang w:val="es-ES_tradnl"/>
        </w:rPr>
        <w:t>citad</w:t>
      </w:r>
      <w:r w:rsidR="00FD0B20" w:rsidRPr="000C4222">
        <w:rPr>
          <w:rFonts w:ascii="Bookman Old Style" w:hAnsi="Bookman Old Style" w:cs="Arial"/>
          <w:sz w:val="28"/>
          <w:szCs w:val="28"/>
          <w:lang w:val="es-ES_tradnl"/>
        </w:rPr>
        <w:t>a</w:t>
      </w:r>
      <w:r w:rsidRPr="000C4222">
        <w:rPr>
          <w:rFonts w:ascii="Bookman Old Style" w:hAnsi="Bookman Old Style" w:cs="Arial"/>
          <w:sz w:val="28"/>
          <w:szCs w:val="28"/>
          <w:lang w:val="es-ES_tradnl"/>
        </w:rPr>
        <w:t xml:space="preserve">s </w:t>
      </w:r>
      <w:r w:rsidR="00FD0B20" w:rsidRPr="000C4222">
        <w:rPr>
          <w:rFonts w:ascii="Bookman Old Style" w:hAnsi="Bookman Old Style" w:cs="Arial"/>
          <w:sz w:val="28"/>
          <w:szCs w:val="28"/>
          <w:lang w:val="es-ES_tradnl"/>
        </w:rPr>
        <w:t xml:space="preserve">para que respondieran </w:t>
      </w:r>
      <w:r w:rsidRPr="000C4222">
        <w:rPr>
          <w:rFonts w:ascii="Bookman Old Style" w:hAnsi="Bookman Old Style" w:cs="Arial"/>
          <w:sz w:val="28"/>
          <w:szCs w:val="28"/>
          <w:lang w:val="es-ES_tradnl"/>
        </w:rPr>
        <w:t>civilmente</w:t>
      </w:r>
      <w:r w:rsidR="00FD0B20"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se realizaron las peticiones probatorias.</w:t>
      </w:r>
    </w:p>
    <w:p w14:paraId="383643B8"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lang w:val="es-ES_tradnl"/>
        </w:rPr>
        <w:lastRenderedPageBreak/>
        <w:t>5</w:t>
      </w:r>
      <w:r w:rsidRPr="000C4222">
        <w:rPr>
          <w:rFonts w:ascii="Bookman Old Style" w:hAnsi="Bookman Old Style" w:cs="Arial"/>
          <w:b/>
          <w:sz w:val="28"/>
          <w:szCs w:val="28"/>
          <w:lang w:val="es-ES_tradnl"/>
        </w:rPr>
        <w:t>.</w:t>
      </w:r>
      <w:r w:rsidRPr="000C4222">
        <w:rPr>
          <w:rFonts w:ascii="Bookman Old Style" w:hAnsi="Bookman Old Style" w:cs="Arial"/>
          <w:sz w:val="28"/>
          <w:szCs w:val="28"/>
          <w:lang w:val="es-ES_tradnl"/>
        </w:rPr>
        <w:t xml:space="preserve">  El 12 de marzo de 2013, se practicaron las pruebas decretadas y fueron escuchados los alegatos de los intervinientes, de modo que como el apoderado de la Clínica San José de Cúcuta S.A. y Serviclínicos San José Limitada llamó en garantía a la compañía Seguros Generales Suramericana S.A.; en aras de garantizar el derecho de defensa de esta última, se dispuso suspender la actuación, en orden a darle traslado de la petición del primero en mención</w:t>
      </w:r>
    </w:p>
    <w:p w14:paraId="14D0CB07" w14:textId="77777777" w:rsidR="00167AAC" w:rsidRPr="000C4222" w:rsidRDefault="00167AAC" w:rsidP="009635C5">
      <w:pPr>
        <w:autoSpaceDE w:val="0"/>
        <w:autoSpaceDN w:val="0"/>
        <w:adjustRightInd w:val="0"/>
        <w:spacing w:after="120" w:line="240" w:lineRule="auto"/>
        <w:ind w:right="51" w:firstLine="851"/>
        <w:jc w:val="both"/>
        <w:rPr>
          <w:rFonts w:ascii="Bookman Old Style" w:hAnsi="Bookman Old Style" w:cs="Arial"/>
          <w:sz w:val="28"/>
          <w:szCs w:val="28"/>
          <w:lang w:val="es-ES_tradnl"/>
        </w:rPr>
      </w:pPr>
    </w:p>
    <w:p w14:paraId="29099593" w14:textId="77777777" w:rsidR="00167AAC" w:rsidRPr="000C4222" w:rsidRDefault="00167AAC" w:rsidP="009635C5">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lang w:val="es-ES_tradnl"/>
        </w:rPr>
        <w:t>6.</w:t>
      </w:r>
      <w:r w:rsidRPr="000C4222">
        <w:rPr>
          <w:rFonts w:ascii="Bookman Old Style" w:hAnsi="Bookman Old Style" w:cs="Arial"/>
          <w:sz w:val="28"/>
          <w:szCs w:val="28"/>
          <w:lang w:val="es-ES_tradnl"/>
        </w:rPr>
        <w:t xml:space="preserve">  El 10 de mayo de 2013, la apoderada de Seguros Generales Suramericana S.A., debidamente enterada del contenido de la actuación y del motivo de su convocatoria, expresó que la compañía que representaba no estaba obligada a responder, por cuanto de acuerdo con la ley y el contenido de la póliza expedida a la Clínica San José de Cúcuta S.A., aquella no cubría hechos dolosos como los cometidos por el sentenciado</w:t>
      </w:r>
      <w:r w:rsidR="009635C5" w:rsidRPr="000C4222">
        <w:rPr>
          <w:rFonts w:ascii="Bookman Old Style" w:hAnsi="Bookman Old Style" w:cs="Arial"/>
          <w:sz w:val="28"/>
          <w:szCs w:val="28"/>
          <w:lang w:val="es-ES_tradnl"/>
        </w:rPr>
        <w:t xml:space="preserve"> </w:t>
      </w:r>
      <w:r w:rsidR="009635C5"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según el clausulado del contrato de seguro que se permitió allegar.</w:t>
      </w:r>
    </w:p>
    <w:p w14:paraId="6FBBED8F" w14:textId="77777777" w:rsidR="00167AAC" w:rsidRPr="000C4222" w:rsidRDefault="00167AAC" w:rsidP="009635C5">
      <w:pPr>
        <w:autoSpaceDE w:val="0"/>
        <w:autoSpaceDN w:val="0"/>
        <w:adjustRightInd w:val="0"/>
        <w:spacing w:after="120" w:line="240" w:lineRule="auto"/>
        <w:ind w:right="51" w:firstLine="851"/>
        <w:jc w:val="both"/>
        <w:rPr>
          <w:rFonts w:ascii="Bookman Old Style" w:hAnsi="Bookman Old Style" w:cs="Arial"/>
          <w:b/>
          <w:sz w:val="28"/>
          <w:szCs w:val="28"/>
          <w:lang w:val="es-ES_tradnl"/>
        </w:rPr>
      </w:pPr>
    </w:p>
    <w:p w14:paraId="179579E4" w14:textId="77777777" w:rsidR="00167AAC" w:rsidRPr="000C4222" w:rsidRDefault="00167AAC" w:rsidP="009635C5">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8"/>
          <w:szCs w:val="28"/>
          <w:lang w:val="es-ES_tradnl"/>
        </w:rPr>
        <w:t>7.</w:t>
      </w:r>
      <w:r w:rsidRPr="000C4222">
        <w:rPr>
          <w:rFonts w:ascii="Bookman Old Style" w:hAnsi="Bookman Old Style" w:cs="Arial"/>
          <w:sz w:val="28"/>
          <w:szCs w:val="28"/>
          <w:lang w:val="es-ES_tradnl"/>
        </w:rPr>
        <w:t xml:space="preserve">  El mismo 10 de mayo, en el Juzgado Primero Penal del Circuito de Descongestión con Funciones de Conocimiento de Cúcuta, se profirió la respectiva sentencia, en la cual se declaró civilmente responsables a </w:t>
      </w:r>
      <w:r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xml:space="preserve"> a la Clínica San José de Cúcuta S.A. y a Serviclínicos San José Limitada, todos los anteriores en forma solidaria, mientras que a la compañía Seguros Generales Suramericana S.A., se la condenó a responder en forma solidaria hasta por el máximo monto del amparo asegurado.</w:t>
      </w:r>
    </w:p>
    <w:p w14:paraId="5C71EBE1" w14:textId="77777777" w:rsidR="00167AAC" w:rsidRPr="000C4222" w:rsidRDefault="00167AAC" w:rsidP="00D770C4">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La condena en concreto fue así:</w:t>
      </w:r>
    </w:p>
    <w:p w14:paraId="1972FE97" w14:textId="77777777" w:rsidR="00167AAC" w:rsidRPr="000C4222" w:rsidRDefault="00167AAC" w:rsidP="00D770C4">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6B9DB740" w14:textId="77777777" w:rsidR="00167AAC" w:rsidRPr="000C4222" w:rsidRDefault="00167AAC" w:rsidP="00D770C4">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 favor de las señoras </w:t>
      </w:r>
      <w:r w:rsidRPr="000C4222">
        <w:rPr>
          <w:rFonts w:ascii="Bookman Old Style" w:hAnsi="Bookman Old Style" w:cs="Arial"/>
          <w:smallCaps/>
          <w:sz w:val="28"/>
          <w:szCs w:val="28"/>
          <w:lang w:val="es-ES_tradnl"/>
        </w:rPr>
        <w:t>Luz Karina Saldoval Cedas</w:t>
      </w:r>
      <w:r w:rsidRPr="000C4222">
        <w:rPr>
          <w:rFonts w:ascii="Bookman Old Style" w:hAnsi="Bookman Old Style" w:cs="Arial"/>
          <w:sz w:val="28"/>
          <w:szCs w:val="28"/>
          <w:lang w:val="es-ES_tradnl"/>
        </w:rPr>
        <w:t xml:space="preserve"> y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por concepto de perjuicios morales, el equivalente a 100 salarios mínimos legales mensuales vigentes para cada una.</w:t>
      </w:r>
    </w:p>
    <w:p w14:paraId="1C8C0EA2" w14:textId="77777777" w:rsidR="00167AAC" w:rsidRPr="000C4222" w:rsidRDefault="00167AAC" w:rsidP="00D770C4">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441A2468" w14:textId="77777777" w:rsidR="00167AAC" w:rsidRPr="000C4222" w:rsidRDefault="00167AAC" w:rsidP="00D770C4">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 favor de la menor N.C.U., de </w:t>
      </w:r>
      <w:r w:rsidRPr="000C4222">
        <w:rPr>
          <w:rFonts w:ascii="Bookman Old Style" w:hAnsi="Bookman Old Style" w:cs="Arial"/>
          <w:smallCaps/>
          <w:sz w:val="28"/>
          <w:szCs w:val="28"/>
          <w:lang w:val="es-ES_tradnl"/>
        </w:rPr>
        <w:t>Luz Marina Cedas de Sandoval</w:t>
      </w:r>
      <w:r w:rsidRPr="000C4222">
        <w:rPr>
          <w:rFonts w:ascii="Bookman Old Style" w:hAnsi="Bookman Old Style" w:cs="Arial"/>
          <w:sz w:val="28"/>
          <w:szCs w:val="28"/>
          <w:lang w:val="es-ES_tradnl"/>
        </w:rPr>
        <w:t xml:space="preserve"> y de </w:t>
      </w:r>
      <w:r w:rsidRPr="000C4222">
        <w:rPr>
          <w:rFonts w:ascii="Bookman Old Style" w:hAnsi="Bookman Old Style" w:cs="Arial"/>
          <w:smallCaps/>
          <w:sz w:val="28"/>
          <w:szCs w:val="28"/>
          <w:lang w:val="es-ES_tradnl"/>
        </w:rPr>
        <w:t>Gerson Omar Contreras Paredes</w:t>
      </w:r>
      <w:r w:rsidRPr="000C4222">
        <w:rPr>
          <w:rFonts w:ascii="Bookman Old Style" w:hAnsi="Bookman Old Style" w:cs="Arial"/>
          <w:sz w:val="28"/>
          <w:szCs w:val="28"/>
          <w:lang w:val="es-ES_tradnl"/>
        </w:rPr>
        <w:t xml:space="preserve">, por concepto del daño </w:t>
      </w:r>
      <w:r w:rsidR="00D770C4" w:rsidRPr="000C4222">
        <w:rPr>
          <w:rFonts w:ascii="Bookman Old Style" w:hAnsi="Bookman Old Style" w:cs="Arial"/>
          <w:sz w:val="28"/>
          <w:szCs w:val="28"/>
          <w:lang w:val="es-ES_tradnl"/>
        </w:rPr>
        <w:t>a</w:t>
      </w:r>
      <w:r w:rsidRPr="000C4222">
        <w:rPr>
          <w:rFonts w:ascii="Bookman Old Style" w:hAnsi="Bookman Old Style" w:cs="Arial"/>
          <w:sz w:val="28"/>
          <w:szCs w:val="28"/>
          <w:lang w:val="es-ES_tradnl"/>
        </w:rPr>
        <w:t xml:space="preserve"> la vida de relación, el equivalente a 20 salarios mínimos legales mensuales vigentes para la primera, y 10 salarios de la misma naturaleza para los dos últimos.</w:t>
      </w:r>
    </w:p>
    <w:p w14:paraId="39F39587" w14:textId="77777777" w:rsidR="00167AAC" w:rsidRPr="000C4222" w:rsidRDefault="00167AAC" w:rsidP="00D770C4">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50BC3D86" w14:textId="77777777" w:rsidR="00167AAC" w:rsidRPr="000C4222" w:rsidRDefault="00167AAC" w:rsidP="00D770C4">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De otro lado, se excluyó de responsabilidad a la compañía Colmédica Medicina Prepagada S.A. y a la Nueva Empresa Promotora de Salud 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w:t>
      </w:r>
    </w:p>
    <w:p w14:paraId="60912395" w14:textId="77777777" w:rsidR="00167AAC" w:rsidRPr="000C4222" w:rsidRDefault="00167AAC" w:rsidP="00D770C4">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3B0EE62B" w14:textId="77777777" w:rsidR="00167AAC" w:rsidRPr="000C4222" w:rsidRDefault="00167AAC" w:rsidP="00D770C4">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lang w:val="es-ES_tradnl"/>
        </w:rPr>
        <w:t>8.</w:t>
      </w:r>
      <w:r w:rsidRPr="000C4222">
        <w:rPr>
          <w:rFonts w:ascii="Bookman Old Style" w:hAnsi="Bookman Old Style" w:cs="Arial"/>
          <w:sz w:val="28"/>
          <w:szCs w:val="28"/>
          <w:lang w:val="es-ES_tradnl"/>
        </w:rPr>
        <w:t xml:space="preserve">  El fallo fue impugnado por el defensor de </w:t>
      </w:r>
      <w:r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xml:space="preserve"> por el apoderado de las víctimas y por el abogado de la Clínica San José de Cúcuta S.A. y de Serviclínicos San José Limitada, así como por el de la compañía Seguros Generales Suramericana S.A., mientras que</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el </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de </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la </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Nueva</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Empresa</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Promotora</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de </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Salud </w:t>
      </w:r>
      <w:r w:rsidR="00D770C4"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se manifestó como no recurrente.</w:t>
      </w:r>
    </w:p>
    <w:p w14:paraId="45A0CDB2"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8"/>
          <w:szCs w:val="28"/>
          <w:lang w:val="es-ES_tradnl"/>
        </w:rPr>
        <w:lastRenderedPageBreak/>
        <w:t>9.</w:t>
      </w:r>
      <w:r w:rsidRPr="000C4222">
        <w:rPr>
          <w:rFonts w:ascii="Bookman Old Style" w:hAnsi="Bookman Old Style" w:cs="Arial"/>
          <w:sz w:val="28"/>
          <w:szCs w:val="28"/>
          <w:lang w:val="es-ES_tradnl"/>
        </w:rPr>
        <w:t xml:space="preserve">  El 11 de julio de 2013, el Tribunal Superior de Cúcuta lo confirmó en parte, por cuanto redujo los perjuicios morales reconocidos a la menor N.C.U., de 20 a 10 salarios mínimos legales mensuales vigentes y excluyó de responsabilidad civil a la Clínica San José de Cúcuta S.A. y a Serviclínicos San José Limitada, así como a la compañía Seguros Generales Suramericana S.A.</w:t>
      </w:r>
    </w:p>
    <w:p w14:paraId="450009D8"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2D8677B1"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b/>
          <w:sz w:val="26"/>
          <w:szCs w:val="26"/>
          <w:lang w:val="es-ES_tradnl"/>
        </w:rPr>
        <w:t>10.</w:t>
      </w:r>
      <w:r w:rsidRPr="000C4222">
        <w:rPr>
          <w:rFonts w:ascii="Bookman Old Style" w:hAnsi="Bookman Old Style" w:cs="Arial"/>
          <w:sz w:val="28"/>
          <w:szCs w:val="28"/>
          <w:lang w:val="es-ES_tradnl"/>
        </w:rPr>
        <w:t xml:space="preserve">  Contra esa determinación, el apoderado de las víctimas presentó recurso de casación.</w:t>
      </w:r>
    </w:p>
    <w:p w14:paraId="1AAA7B13"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19403D1B"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b/>
          <w:sz w:val="28"/>
          <w:szCs w:val="28"/>
          <w:lang w:val="es-ES_tradnl"/>
        </w:rPr>
      </w:pPr>
      <w:r w:rsidRPr="000C4222">
        <w:rPr>
          <w:rFonts w:ascii="Bookman Old Style" w:hAnsi="Bookman Old Style" w:cs="Arial"/>
          <w:b/>
          <w:sz w:val="26"/>
          <w:szCs w:val="26"/>
          <w:lang w:val="es-ES_tradnl"/>
        </w:rPr>
        <w:t>11.</w:t>
      </w:r>
      <w:r w:rsidRPr="000C4222">
        <w:rPr>
          <w:rFonts w:ascii="Bookman Old Style" w:hAnsi="Bookman Old Style" w:cs="Arial"/>
          <w:sz w:val="28"/>
          <w:szCs w:val="28"/>
          <w:lang w:val="es-ES_tradnl"/>
        </w:rPr>
        <w:t xml:space="preserve">  Admitida la demanda, se llevó a cabo la audiencia de sustentación.</w:t>
      </w:r>
    </w:p>
    <w:p w14:paraId="5074E6EF" w14:textId="77777777" w:rsidR="00167AAC" w:rsidRPr="000C4222" w:rsidRDefault="00167AAC" w:rsidP="00167AAC">
      <w:pPr>
        <w:autoSpaceDE w:val="0"/>
        <w:autoSpaceDN w:val="0"/>
        <w:adjustRightInd w:val="0"/>
        <w:spacing w:after="120" w:line="600" w:lineRule="auto"/>
        <w:ind w:right="51" w:firstLine="851"/>
        <w:jc w:val="both"/>
        <w:rPr>
          <w:rFonts w:ascii="Bookman Old Style" w:hAnsi="Bookman Old Style" w:cs="Arial"/>
          <w:sz w:val="28"/>
          <w:szCs w:val="28"/>
          <w:lang w:val="es-ES_tradnl"/>
        </w:rPr>
      </w:pPr>
    </w:p>
    <w:p w14:paraId="2FCC4C85" w14:textId="77777777" w:rsidR="00167AAC" w:rsidRPr="000C4222" w:rsidRDefault="00167AAC" w:rsidP="00167AAC">
      <w:pPr>
        <w:spacing w:after="120" w:line="384" w:lineRule="auto"/>
        <w:ind w:right="51"/>
        <w:jc w:val="center"/>
        <w:rPr>
          <w:rFonts w:ascii="Bookman Old Style" w:hAnsi="Bookman Old Style" w:cs="Arial"/>
          <w:sz w:val="28"/>
          <w:szCs w:val="28"/>
        </w:rPr>
      </w:pPr>
      <w:smartTag w:uri="urn:schemas-microsoft-com:office:smarttags" w:element="PersonName">
        <w:smartTagPr>
          <w:attr w:name="ProductID" w:val="LA   DEMANDA"/>
        </w:smartTagPr>
        <w:r w:rsidRPr="000C4222">
          <w:rPr>
            <w:rFonts w:ascii="Bookman Old Style" w:hAnsi="Bookman Old Style" w:cs="Arial"/>
            <w:b/>
            <w:sz w:val="25"/>
            <w:szCs w:val="25"/>
          </w:rPr>
          <w:t>LA   DEMANDA</w:t>
        </w:r>
      </w:smartTag>
      <w:r w:rsidRPr="000C4222">
        <w:rPr>
          <w:rFonts w:ascii="Bookman Old Style" w:hAnsi="Bookman Old Style" w:cs="Arial"/>
          <w:b/>
          <w:sz w:val="28"/>
          <w:szCs w:val="28"/>
        </w:rPr>
        <w:t>:</w:t>
      </w:r>
    </w:p>
    <w:p w14:paraId="4BA06128"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62BC2960"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Con fundamento en la causal primera de casación prevista en el artículo 368 del Código de Procedimiento Civil, el apoderado de las víctimas denuncia la violación directa de la ley sustancial, lo cual condujo a la aplicación indebida del artículo 2347 del Código Civil y a la falta de aplicación del artículo 2341 </w:t>
      </w:r>
      <w:r w:rsidRPr="000C4222">
        <w:rPr>
          <w:rFonts w:ascii="Bookman Old Style" w:hAnsi="Bookman Old Style" w:cs="Arial"/>
          <w:i/>
          <w:sz w:val="28"/>
          <w:szCs w:val="28"/>
          <w:lang w:val="es-ES_tradnl"/>
        </w:rPr>
        <w:t>ibídem</w:t>
      </w:r>
      <w:r w:rsidRPr="000C4222">
        <w:rPr>
          <w:rFonts w:ascii="Bookman Old Style" w:hAnsi="Bookman Old Style" w:cs="Arial"/>
          <w:sz w:val="28"/>
          <w:szCs w:val="28"/>
          <w:lang w:val="es-ES_tradnl"/>
        </w:rPr>
        <w:t>.</w:t>
      </w:r>
    </w:p>
    <w:p w14:paraId="678C2CA7" w14:textId="77777777" w:rsidR="00D770C4" w:rsidRPr="000C4222" w:rsidRDefault="00D770C4"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0799E846"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Al respecto señala que el error del Tribunal consistió en que al excluir de responsabilidad a la Clínica San José </w:t>
      </w:r>
      <w:r w:rsidRPr="000C4222">
        <w:rPr>
          <w:rFonts w:ascii="Bookman Old Style" w:hAnsi="Bookman Old Style" w:cs="Arial"/>
          <w:sz w:val="28"/>
          <w:szCs w:val="28"/>
          <w:lang w:val="es-ES_tradnl"/>
        </w:rPr>
        <w:lastRenderedPageBreak/>
        <w:t xml:space="preserve">de Cúcuta S.A. y a Serviclínicos San José Limitada, lo hizo con fundamento en el contenido del artículo 2347 del Código Civil, en donde se regula lo relativo a la culpa indirecta, ignorando que en el </w:t>
      </w:r>
      <w:r w:rsidRPr="000C4222">
        <w:rPr>
          <w:rFonts w:ascii="Bookman Old Style" w:hAnsi="Bookman Old Style" w:cs="Arial"/>
          <w:i/>
          <w:sz w:val="28"/>
          <w:szCs w:val="28"/>
          <w:lang w:val="es-ES_tradnl"/>
        </w:rPr>
        <w:t>sub judice</w:t>
      </w:r>
      <w:r w:rsidRPr="000C4222">
        <w:rPr>
          <w:rFonts w:ascii="Bookman Old Style" w:hAnsi="Bookman Old Style" w:cs="Arial"/>
          <w:sz w:val="28"/>
          <w:szCs w:val="28"/>
          <w:lang w:val="es-ES_tradnl"/>
        </w:rPr>
        <w:t xml:space="preserve"> se está ante una directa.</w:t>
      </w:r>
    </w:p>
    <w:p w14:paraId="36708498"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159B99C8"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En ese sentido, expresa que como las personas jurídicas no son capaces de cometer delitos, entonces solo lo pueden ser sus agentes o representantes, y de allí que aquellas sean responsables de los perjuicios que éstos causen a las personas por los ilícitos que ejecuten.</w:t>
      </w:r>
    </w:p>
    <w:p w14:paraId="0D6749FA"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4E8DB7C3" w14:textId="77777777" w:rsidR="00167AAC" w:rsidRPr="000C4222" w:rsidRDefault="00167AAC" w:rsidP="00453261">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Añade que como las víctimas, señoras </w:t>
      </w:r>
      <w:r w:rsidRPr="000C4222">
        <w:rPr>
          <w:rFonts w:ascii="Bookman Old Style" w:hAnsi="Bookman Old Style" w:cs="Arial"/>
          <w:smallCaps/>
          <w:sz w:val="28"/>
          <w:szCs w:val="28"/>
          <w:lang w:val="es-ES_tradnl"/>
        </w:rPr>
        <w:t>Luz Karina Saldoval Cedas</w:t>
      </w:r>
      <w:r w:rsidRPr="000C4222">
        <w:rPr>
          <w:rFonts w:ascii="Bookman Old Style" w:hAnsi="Bookman Old Style" w:cs="Arial"/>
          <w:sz w:val="28"/>
          <w:szCs w:val="28"/>
          <w:lang w:val="es-ES_tradnl"/>
        </w:rPr>
        <w:t xml:space="preserve"> y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xml:space="preserve">, no contrataron los servicios médicos de </w:t>
      </w:r>
      <w:r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xml:space="preserve"> sino que asistieron a la Clínica San José de Cúcuta S.A. en razón de que se encontraban afiliadas a la Nueva Empresa Promotora de Salud 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xml:space="preserve">— y a Colmédica Medicina Prepagada S.A., respectivamente, de manera que en tal centro asistencial fueron atendidas por </w:t>
      </w:r>
      <w:r w:rsidRPr="000C4222">
        <w:rPr>
          <w:rFonts w:ascii="Bookman Old Style" w:hAnsi="Bookman Old Style" w:cs="Arial"/>
          <w:smallCaps/>
          <w:sz w:val="28"/>
          <w:szCs w:val="28"/>
          <w:lang w:val="es-ES_tradnl"/>
        </w:rPr>
        <w:t>Zabala Sierra,</w:t>
      </w:r>
      <w:r w:rsidRPr="000C4222">
        <w:rPr>
          <w:rFonts w:ascii="Bookman Old Style" w:hAnsi="Bookman Old Style" w:cs="Arial"/>
          <w:sz w:val="28"/>
          <w:szCs w:val="28"/>
          <w:lang w:val="es-ES_tradnl"/>
        </w:rPr>
        <w:t xml:space="preserve"> quien en ese momento actuaba a nombre de la Clínica en mención, así como de las entidades citadas y de Serviclínicos San José Limitada, que lo había contratado laboralmente, de allí se sigue que los daños que se produjeron a consecuencia de los delitos cometidos por </w:t>
      </w:r>
      <w:r w:rsidRPr="000C4222">
        <w:rPr>
          <w:rFonts w:ascii="Bookman Old Style" w:hAnsi="Bookman Old Style" w:cs="Arial"/>
          <w:smallCaps/>
          <w:sz w:val="28"/>
          <w:szCs w:val="28"/>
          <w:lang w:val="es-ES_tradnl"/>
        </w:rPr>
        <w:t>Zabala</w:t>
      </w:r>
      <w:r w:rsidRPr="000C4222">
        <w:rPr>
          <w:rFonts w:ascii="Bookman Old Style" w:hAnsi="Bookman Old Style" w:cs="Arial"/>
          <w:sz w:val="28"/>
          <w:szCs w:val="28"/>
          <w:lang w:val="es-ES_tradnl"/>
        </w:rPr>
        <w:t xml:space="preserve"> contra tales señoras, deben ser reparados por todas las anteriores personas jurídicas, de conformidad con lo preceptuado en el artículo 2341 del Código Civil.</w:t>
      </w:r>
    </w:p>
    <w:p w14:paraId="2DCF99AB" w14:textId="77777777" w:rsidR="00167AAC" w:rsidRPr="000C4222" w:rsidRDefault="00167AAC" w:rsidP="00811272">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 xml:space="preserve">Por tanto, solicita casar la sentencia y que se confirme el fallo de primer grado, en cuanto hace </w:t>
      </w:r>
      <w:r w:rsidR="00811272" w:rsidRPr="000C4222">
        <w:rPr>
          <w:rFonts w:ascii="Bookman Old Style" w:hAnsi="Bookman Old Style" w:cs="Arial"/>
          <w:sz w:val="28"/>
          <w:szCs w:val="28"/>
          <w:lang w:val="es-ES_tradnl"/>
        </w:rPr>
        <w:t xml:space="preserve">referencia </w:t>
      </w:r>
      <w:r w:rsidRPr="000C4222">
        <w:rPr>
          <w:rFonts w:ascii="Bookman Old Style" w:hAnsi="Bookman Old Style" w:cs="Arial"/>
          <w:sz w:val="28"/>
          <w:szCs w:val="28"/>
          <w:lang w:val="es-ES_tradnl"/>
        </w:rPr>
        <w:t>a la declaración, como civilmente responsables, en forma solidaria, de la Clínica San José de Cúcuta S.A. y de Serviclínicos San José Limitada. Además, pide que se extienda tal responsabilidad a Colmédica Medicina Prepagada S.A. y a la Nueva Empresa Promotora de Salud 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w:t>
      </w:r>
    </w:p>
    <w:p w14:paraId="10470932" w14:textId="77777777" w:rsidR="00167AAC" w:rsidRPr="000C4222" w:rsidRDefault="00167AAC" w:rsidP="00811272">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10386F00" w14:textId="77777777" w:rsidR="00167AAC" w:rsidRPr="000C4222" w:rsidRDefault="00167AAC" w:rsidP="00811272">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Así mismo, depreca que se aumenten los perjuicios morales de 100 a 1.000 salarios mínimos legales mensuales vigentes para cada una de las víctimas y que se condene a pagar a los civilmente responsables los perjuicios materiales comprobados en el incidente de reparación.</w:t>
      </w:r>
    </w:p>
    <w:p w14:paraId="60071071" w14:textId="77777777" w:rsidR="00167AAC" w:rsidRPr="000C4222" w:rsidRDefault="00167AAC" w:rsidP="00811272">
      <w:pPr>
        <w:autoSpaceDE w:val="0"/>
        <w:autoSpaceDN w:val="0"/>
        <w:adjustRightInd w:val="0"/>
        <w:spacing w:after="120" w:line="360" w:lineRule="auto"/>
        <w:ind w:right="51" w:firstLine="851"/>
        <w:jc w:val="both"/>
        <w:rPr>
          <w:rFonts w:ascii="Bookman Old Style" w:hAnsi="Bookman Old Style" w:cs="Arial"/>
          <w:w w:val="103"/>
          <w:sz w:val="28"/>
          <w:szCs w:val="28"/>
          <w:lang w:val="es-ES_tradnl"/>
        </w:rPr>
      </w:pPr>
    </w:p>
    <w:p w14:paraId="0A0E96CC" w14:textId="77777777" w:rsidR="00167AAC" w:rsidRPr="000C4222" w:rsidRDefault="00167AAC" w:rsidP="00811272">
      <w:pPr>
        <w:spacing w:after="120" w:line="360" w:lineRule="auto"/>
        <w:ind w:right="51"/>
        <w:jc w:val="center"/>
        <w:rPr>
          <w:rFonts w:ascii="Bookman Old Style" w:hAnsi="Bookman Old Style" w:cs="Arial"/>
          <w:b/>
          <w:sz w:val="25"/>
          <w:szCs w:val="25"/>
        </w:rPr>
      </w:pPr>
      <w:r w:rsidRPr="000C4222">
        <w:rPr>
          <w:rFonts w:ascii="Bookman Old Style" w:hAnsi="Bookman Old Style" w:cs="Arial"/>
          <w:b/>
          <w:sz w:val="25"/>
          <w:szCs w:val="25"/>
        </w:rPr>
        <w:t xml:space="preserve">INTERVENCIONES   EN   </w:t>
      </w:r>
      <w:smartTag w:uri="urn:schemas-microsoft-com:office:smarttags" w:element="PersonName">
        <w:smartTagPr>
          <w:attr w:name="ProductID" w:val="LA   AUDIENCIA   PￚBLICA"/>
        </w:smartTagPr>
        <w:r w:rsidRPr="000C4222">
          <w:rPr>
            <w:rFonts w:ascii="Bookman Old Style" w:hAnsi="Bookman Old Style" w:cs="Arial"/>
            <w:b/>
            <w:sz w:val="25"/>
            <w:szCs w:val="25"/>
          </w:rPr>
          <w:t>LA   AUDIENCIA   PÚBLICA</w:t>
        </w:r>
      </w:smartTag>
      <w:r w:rsidRPr="000C4222">
        <w:rPr>
          <w:rFonts w:ascii="Bookman Old Style" w:hAnsi="Bookman Old Style" w:cs="Arial"/>
          <w:b/>
          <w:sz w:val="25"/>
          <w:szCs w:val="25"/>
        </w:rPr>
        <w:t>:</w:t>
      </w:r>
    </w:p>
    <w:p w14:paraId="6CBBB81E" w14:textId="77777777" w:rsidR="00167AAC" w:rsidRPr="000C4222" w:rsidRDefault="00167AAC" w:rsidP="00811272">
      <w:pPr>
        <w:spacing w:after="120" w:line="360" w:lineRule="auto"/>
        <w:ind w:right="51" w:firstLine="851"/>
        <w:jc w:val="both"/>
        <w:rPr>
          <w:rFonts w:ascii="Bookman Old Style" w:hAnsi="Bookman Old Style" w:cs="Arial"/>
          <w:b/>
          <w:sz w:val="28"/>
          <w:szCs w:val="28"/>
        </w:rPr>
      </w:pPr>
    </w:p>
    <w:p w14:paraId="789356F3" w14:textId="77777777" w:rsidR="00167AAC" w:rsidRPr="000C4222" w:rsidRDefault="00167AAC" w:rsidP="00811272">
      <w:pPr>
        <w:spacing w:after="120" w:line="360" w:lineRule="auto"/>
        <w:ind w:right="51" w:firstLine="851"/>
        <w:jc w:val="both"/>
        <w:rPr>
          <w:rFonts w:ascii="Bookman Old Style" w:hAnsi="Bookman Old Style" w:cs="Arial"/>
          <w:b/>
          <w:sz w:val="26"/>
          <w:szCs w:val="26"/>
        </w:rPr>
      </w:pPr>
      <w:r w:rsidRPr="000C4222">
        <w:rPr>
          <w:rFonts w:ascii="Bookman Old Style" w:hAnsi="Bookman Old Style" w:cs="Arial"/>
          <w:b/>
          <w:sz w:val="26"/>
          <w:szCs w:val="26"/>
        </w:rPr>
        <w:t>1.   Apoderado   de   las   víctimas:</w:t>
      </w:r>
    </w:p>
    <w:p w14:paraId="477B9273" w14:textId="77777777" w:rsidR="00167AAC" w:rsidRPr="000C4222" w:rsidRDefault="00167AAC" w:rsidP="00811272">
      <w:pPr>
        <w:spacing w:after="120" w:line="360" w:lineRule="auto"/>
        <w:ind w:right="51" w:firstLine="851"/>
        <w:jc w:val="both"/>
        <w:rPr>
          <w:rFonts w:ascii="Bookman Old Style" w:hAnsi="Bookman Old Style" w:cs="Arial"/>
          <w:b/>
          <w:sz w:val="28"/>
          <w:szCs w:val="28"/>
        </w:rPr>
      </w:pPr>
    </w:p>
    <w:p w14:paraId="6AAE2E73" w14:textId="77777777" w:rsidR="00167AAC" w:rsidRPr="000C4222" w:rsidRDefault="00167AAC" w:rsidP="00811272">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Reitera el contenido de la demanda y la solicitud consignada en ella, enfatizando que se deben garantizar los derechos de las víctimas.</w:t>
      </w:r>
    </w:p>
    <w:p w14:paraId="3738E877" w14:textId="77777777" w:rsidR="00811272" w:rsidRPr="000C4222" w:rsidRDefault="00811272" w:rsidP="00811272">
      <w:pPr>
        <w:spacing w:after="120" w:line="360" w:lineRule="auto"/>
        <w:ind w:right="51" w:firstLine="851"/>
        <w:jc w:val="both"/>
        <w:rPr>
          <w:rFonts w:ascii="Bookman Old Style" w:hAnsi="Bookman Old Style" w:cs="Arial"/>
          <w:b/>
          <w:sz w:val="26"/>
          <w:szCs w:val="26"/>
        </w:rPr>
      </w:pPr>
    </w:p>
    <w:p w14:paraId="1D3AEC48" w14:textId="77777777" w:rsidR="00167AAC" w:rsidRPr="000C4222" w:rsidRDefault="00167AAC" w:rsidP="00811272">
      <w:pPr>
        <w:spacing w:after="120" w:line="360" w:lineRule="auto"/>
        <w:ind w:right="51" w:firstLine="851"/>
        <w:jc w:val="both"/>
        <w:rPr>
          <w:rFonts w:ascii="Bookman Old Style" w:hAnsi="Bookman Old Style" w:cs="Arial"/>
          <w:sz w:val="26"/>
          <w:szCs w:val="26"/>
        </w:rPr>
      </w:pPr>
      <w:r w:rsidRPr="000C4222">
        <w:rPr>
          <w:rFonts w:ascii="Bookman Old Style" w:hAnsi="Bookman Old Style" w:cs="Arial"/>
          <w:b/>
          <w:sz w:val="26"/>
          <w:szCs w:val="26"/>
        </w:rPr>
        <w:t xml:space="preserve">2.   Fiscalía   General   de  </w:t>
      </w:r>
      <w:smartTag w:uri="urn:schemas-microsoft-com:office:smarttags" w:element="PersonName">
        <w:smartTagPr>
          <w:attr w:name="ProductID" w:val="la   Naci￳n"/>
        </w:smartTagPr>
        <w:r w:rsidRPr="000C4222">
          <w:rPr>
            <w:rFonts w:ascii="Bookman Old Style" w:hAnsi="Bookman Old Style" w:cs="Arial"/>
            <w:b/>
            <w:sz w:val="26"/>
            <w:szCs w:val="26"/>
          </w:rPr>
          <w:t>la   Nación</w:t>
        </w:r>
      </w:smartTag>
      <w:r w:rsidRPr="000C4222">
        <w:rPr>
          <w:rFonts w:ascii="Bookman Old Style" w:hAnsi="Bookman Old Style" w:cs="Arial"/>
          <w:b/>
          <w:sz w:val="26"/>
          <w:szCs w:val="26"/>
        </w:rPr>
        <w:t>:</w:t>
      </w:r>
    </w:p>
    <w:p w14:paraId="788751D5" w14:textId="77777777" w:rsidR="00167AAC" w:rsidRPr="000C4222" w:rsidRDefault="00167AAC" w:rsidP="00167AAC">
      <w:pPr>
        <w:spacing w:after="120" w:line="408" w:lineRule="auto"/>
        <w:ind w:right="51" w:firstLine="851"/>
        <w:jc w:val="both"/>
        <w:rPr>
          <w:rFonts w:ascii="Bookman Old Style" w:hAnsi="Bookman Old Style" w:cs="Arial"/>
          <w:b/>
          <w:sz w:val="28"/>
          <w:szCs w:val="28"/>
        </w:rPr>
      </w:pPr>
    </w:p>
    <w:p w14:paraId="7A5B43BF" w14:textId="77777777" w:rsidR="00167AAC" w:rsidRPr="000C4222" w:rsidRDefault="00167AAC" w:rsidP="007B34BD">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rPr>
        <w:t xml:space="preserve">La Fiscal Primera Delegada ante esta Corporación, una vez precisa que el cargo propuesto en la demanda se </w:t>
      </w:r>
      <w:r w:rsidRPr="000C4222">
        <w:rPr>
          <w:rFonts w:ascii="Bookman Old Style" w:hAnsi="Bookman Old Style" w:cs="Arial"/>
          <w:sz w:val="28"/>
          <w:szCs w:val="28"/>
        </w:rPr>
        <w:lastRenderedPageBreak/>
        <w:t>contrae a predicar, con</w:t>
      </w:r>
      <w:r w:rsidRPr="000C4222">
        <w:rPr>
          <w:rFonts w:ascii="Bookman Old Style" w:hAnsi="Bookman Old Style" w:cs="Arial"/>
          <w:sz w:val="28"/>
          <w:szCs w:val="28"/>
          <w:lang w:val="es-ES_tradnl"/>
        </w:rPr>
        <w:t xml:space="preserve"> fundamento en lo dispuesto en el artículo 2341 del Código Civil, </w:t>
      </w:r>
      <w:r w:rsidRPr="000C4222">
        <w:rPr>
          <w:rFonts w:ascii="Bookman Old Style" w:hAnsi="Bookman Old Style" w:cs="Arial"/>
          <w:sz w:val="28"/>
          <w:szCs w:val="28"/>
        </w:rPr>
        <w:t xml:space="preserve">la responsabilidad directa de las personas jurídicas señaladas por el apoderado de las víctimas, </w:t>
      </w:r>
      <w:r w:rsidRPr="000C4222">
        <w:rPr>
          <w:rFonts w:ascii="Bookman Old Style" w:hAnsi="Bookman Old Style" w:cs="Arial"/>
          <w:sz w:val="28"/>
          <w:szCs w:val="28"/>
          <w:lang w:val="es-ES_tradnl"/>
        </w:rPr>
        <w:t>trae a colación criterio de autoridad (CSJ SP, 23 Abr. 2008, Rad. 28396) en el cual se afirma que las personas morales responden directamente por los daños cometidos por sus representantes o agentes en cumplimiento o con ocasión de sus funciones durante su vinculación con aquellas.</w:t>
      </w:r>
    </w:p>
    <w:p w14:paraId="1A4301D5" w14:textId="77777777" w:rsidR="00167AAC" w:rsidRPr="000C4222" w:rsidRDefault="00167AAC" w:rsidP="007B34B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17A9FD35" w14:textId="77777777" w:rsidR="00167AAC" w:rsidRPr="000C4222" w:rsidRDefault="00167AAC" w:rsidP="007B34BD">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Así las cosas, sostiene que como las víctimas </w:t>
      </w:r>
      <w:r w:rsidRPr="000C4222">
        <w:rPr>
          <w:rFonts w:ascii="Bookman Old Style" w:hAnsi="Bookman Old Style" w:cs="Arial"/>
          <w:smallCaps/>
          <w:sz w:val="28"/>
          <w:szCs w:val="28"/>
          <w:lang w:val="es-ES_tradnl"/>
        </w:rPr>
        <w:t>Luz Karina Sandoval Cedas</w:t>
      </w:r>
      <w:r w:rsidRPr="000C4222">
        <w:rPr>
          <w:rFonts w:ascii="Bookman Old Style" w:hAnsi="Bookman Old Style" w:cs="Arial"/>
          <w:sz w:val="28"/>
          <w:szCs w:val="28"/>
          <w:lang w:val="es-ES_tradnl"/>
        </w:rPr>
        <w:t xml:space="preserve"> y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xml:space="preserve"> estaban afiliadas </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a</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la </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Nueva</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Empresa </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Promotora</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de</w:t>
      </w:r>
      <w:r w:rsidR="000866E5"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lang w:val="es-ES_tradnl"/>
        </w:rPr>
        <w:t xml:space="preserve"> Salud S.A. —Nueva EPS</w:t>
      </w:r>
      <w:r w:rsidR="000866E5"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xml:space="preserve">— y a Colmédica Medicina Prepagada S.A., respectivamente y, a su vez, fueron atendidas en la IPS Clínica San José de Cúcuta S.A. por el galeno </w:t>
      </w:r>
      <w:r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las anteriores personas jurídicas deben responder civilmente por cuanto en cumplimiento de una actividad común, la prestación del servicio de la salud, se causó un daño por la actividad de cada una de ellas.</w:t>
      </w:r>
    </w:p>
    <w:p w14:paraId="6F638FE6" w14:textId="77777777" w:rsidR="00167AAC" w:rsidRPr="000C4222" w:rsidRDefault="00167AAC" w:rsidP="007B34B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59946CDB" w14:textId="77777777" w:rsidR="00167AAC" w:rsidRPr="000C4222" w:rsidRDefault="00167AAC" w:rsidP="007B34BD">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lang w:val="es-ES_tradnl"/>
        </w:rPr>
        <w:t xml:space="preserve">En relación con </w:t>
      </w:r>
      <w:r w:rsidRPr="000C4222">
        <w:rPr>
          <w:rFonts w:ascii="Bookman Old Style" w:hAnsi="Bookman Old Style" w:cs="Arial"/>
          <w:sz w:val="28"/>
          <w:szCs w:val="28"/>
        </w:rPr>
        <w:t xml:space="preserve">Seguros Generales Suramericana S.A., manifiesta que también debe responder en forma directa hasta por el límite previsto en la póliza en relación con la condena contra la IPS </w:t>
      </w:r>
      <w:r w:rsidRPr="000C4222">
        <w:rPr>
          <w:rFonts w:ascii="Bookman Old Style" w:hAnsi="Bookman Old Style" w:cs="Arial"/>
          <w:sz w:val="28"/>
          <w:szCs w:val="28"/>
          <w:lang w:val="es-ES_tradnl"/>
        </w:rPr>
        <w:t>Clínica San José de Cúcuta S.A.,</w:t>
      </w:r>
      <w:r w:rsidRPr="000C4222">
        <w:rPr>
          <w:rFonts w:ascii="Bookman Old Style" w:hAnsi="Bookman Old Style" w:cs="Arial"/>
          <w:sz w:val="28"/>
          <w:szCs w:val="28"/>
        </w:rPr>
        <w:t xml:space="preserve"> por cuanto </w:t>
      </w:r>
      <w:r w:rsidRPr="000C4222">
        <w:rPr>
          <w:rFonts w:ascii="Bookman Old Style" w:hAnsi="Bookman Old Style" w:cs="Arial"/>
          <w:i/>
          <w:sz w:val="28"/>
          <w:szCs w:val="28"/>
        </w:rPr>
        <w:t>“es garante de su actuación”</w:t>
      </w:r>
      <w:r w:rsidRPr="000C4222">
        <w:rPr>
          <w:rFonts w:ascii="Bookman Old Style" w:hAnsi="Bookman Old Style" w:cs="Arial"/>
          <w:sz w:val="28"/>
          <w:szCs w:val="28"/>
        </w:rPr>
        <w:t>.</w:t>
      </w:r>
    </w:p>
    <w:p w14:paraId="2E20E29B"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 xml:space="preserve">En relación con Serviclínicos San José Limitada, expresa que no debe responder, toda vez que no participó en la prestación del servicio de salud, pues su intervención se limitó a suministrar un listado de médicos a la </w:t>
      </w:r>
      <w:r w:rsidRPr="000C4222">
        <w:rPr>
          <w:rFonts w:ascii="Bookman Old Style" w:hAnsi="Bookman Old Style" w:cs="Arial"/>
          <w:sz w:val="28"/>
          <w:szCs w:val="28"/>
        </w:rPr>
        <w:t xml:space="preserve">IPS </w:t>
      </w:r>
      <w:r w:rsidRPr="000C4222">
        <w:rPr>
          <w:rFonts w:ascii="Bookman Old Style" w:hAnsi="Bookman Old Style" w:cs="Arial"/>
          <w:sz w:val="28"/>
          <w:szCs w:val="28"/>
          <w:lang w:val="es-ES_tradnl"/>
        </w:rPr>
        <w:t xml:space="preserve">Clínica San José de Cúcuta S.A., entre los cuales ésta escogió a </w:t>
      </w:r>
      <w:r w:rsidRPr="000C4222">
        <w:rPr>
          <w:rFonts w:ascii="Bookman Old Style" w:hAnsi="Bookman Old Style" w:cs="Arial"/>
          <w:smallCaps/>
          <w:sz w:val="28"/>
          <w:szCs w:val="28"/>
          <w:lang w:val="es-ES_tradnl"/>
        </w:rPr>
        <w:t>Juan Carlos Zabala Sierra,</w:t>
      </w:r>
      <w:r w:rsidRPr="000C4222">
        <w:rPr>
          <w:rFonts w:ascii="Bookman Old Style" w:hAnsi="Bookman Old Style" w:cs="Arial"/>
          <w:sz w:val="28"/>
          <w:szCs w:val="28"/>
          <w:lang w:val="es-ES_tradnl"/>
        </w:rPr>
        <w:t xml:space="preserve"> amén de que en el contrato suscrito entre estas dos personas jurídicas se estableció la total autonomía de la última para elegir a los galenos.</w:t>
      </w:r>
    </w:p>
    <w:p w14:paraId="3EA20E01"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6A0010F5"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Por tanto, pide casar la sentencia en los términos anotados.</w:t>
      </w:r>
    </w:p>
    <w:p w14:paraId="1F97639E"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0DD56B5C"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b/>
          <w:sz w:val="26"/>
          <w:szCs w:val="26"/>
          <w:lang w:val="es-ES_tradnl"/>
        </w:rPr>
      </w:pPr>
      <w:r w:rsidRPr="000C4222">
        <w:rPr>
          <w:rFonts w:ascii="Bookman Old Style" w:hAnsi="Bookman Old Style" w:cs="Arial"/>
          <w:b/>
          <w:sz w:val="26"/>
          <w:szCs w:val="26"/>
          <w:lang w:val="es-ES_tradnl"/>
        </w:rPr>
        <w:t>3.  Apoderado de Colmédica Medicina Prepagada S.A.:</w:t>
      </w:r>
    </w:p>
    <w:p w14:paraId="4F845C6C"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23DA7753"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Precisa que de conformidad con lo dispuesto en el artículo 17 del Decreto 1570 de 1993, la responsabilidad civil de las empresas de medicina prepagada como Colmédica, se limita a los perjuicios causados a los usuarios cuando los servicios de salud por ella ofrecidos van en contravía de lo acordado en el contrato e, igualmente, en los casos en que preste el servicio en forma directa por fallas y faltas ocasionadas por alguno de sus empleados.</w:t>
      </w:r>
    </w:p>
    <w:p w14:paraId="0F2067B3" w14:textId="77777777" w:rsidR="00C204ED" w:rsidRPr="000C4222" w:rsidRDefault="00C204ED" w:rsidP="00167AAC">
      <w:pPr>
        <w:spacing w:after="120" w:line="360" w:lineRule="auto"/>
        <w:ind w:right="51" w:firstLine="851"/>
        <w:jc w:val="both"/>
        <w:rPr>
          <w:rFonts w:ascii="Bookman Old Style" w:hAnsi="Bookman Old Style" w:cs="Arial"/>
          <w:sz w:val="28"/>
          <w:szCs w:val="28"/>
        </w:rPr>
      </w:pPr>
    </w:p>
    <w:p w14:paraId="6936E882" w14:textId="77777777" w:rsidR="00167AAC" w:rsidRPr="000C4222" w:rsidRDefault="00167AAC" w:rsidP="00167AAC">
      <w:pPr>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rPr>
        <w:t>Por tanto, expresa que como la obligación de</w:t>
      </w:r>
      <w:r w:rsidRPr="000C4222">
        <w:rPr>
          <w:rFonts w:ascii="Bookman Old Style" w:hAnsi="Bookman Old Style" w:cs="Arial"/>
          <w:b/>
          <w:sz w:val="28"/>
          <w:szCs w:val="28"/>
          <w:lang w:val="es-ES_tradnl"/>
        </w:rPr>
        <w:t xml:space="preserve"> </w:t>
      </w:r>
      <w:r w:rsidRPr="000C4222">
        <w:rPr>
          <w:rFonts w:ascii="Bookman Old Style" w:hAnsi="Bookman Old Style" w:cs="Arial"/>
          <w:sz w:val="28"/>
          <w:szCs w:val="28"/>
          <w:lang w:val="es-ES_tradnl"/>
        </w:rPr>
        <w:t xml:space="preserve">Colmédica Medicina Prepagada S.A. se redujo a garantizar </w:t>
      </w:r>
      <w:r w:rsidRPr="000C4222">
        <w:rPr>
          <w:rFonts w:ascii="Bookman Old Style" w:hAnsi="Bookman Old Style" w:cs="Arial"/>
          <w:sz w:val="28"/>
          <w:szCs w:val="28"/>
          <w:lang w:val="es-ES_tradnl"/>
        </w:rPr>
        <w:lastRenderedPageBreak/>
        <w:t xml:space="preserve">la gestión para la prestación de los servicios de salud, lo que hizo contratando a la </w:t>
      </w:r>
      <w:r w:rsidRPr="000C4222">
        <w:rPr>
          <w:rFonts w:ascii="Bookman Old Style" w:hAnsi="Bookman Old Style" w:cs="Arial"/>
          <w:sz w:val="28"/>
          <w:szCs w:val="28"/>
        </w:rPr>
        <w:t xml:space="preserve">IPS </w:t>
      </w:r>
      <w:r w:rsidRPr="000C4222">
        <w:rPr>
          <w:rFonts w:ascii="Bookman Old Style" w:hAnsi="Bookman Old Style" w:cs="Arial"/>
          <w:sz w:val="28"/>
          <w:szCs w:val="28"/>
          <w:lang w:val="es-ES_tradnl"/>
        </w:rPr>
        <w:t>Clínica San José de Cúcuta S.A., de allí se sigue que no prestó directamente el servicio aludido, por tanto, no es posible predicarle responsabilidad al tenor de lo consagrado en el artículo 17 del Decreto 1570 de 1993.</w:t>
      </w:r>
    </w:p>
    <w:p w14:paraId="7A82C30D" w14:textId="77777777" w:rsidR="00167AAC" w:rsidRPr="000C4222" w:rsidRDefault="00167AAC" w:rsidP="00167AAC">
      <w:pPr>
        <w:spacing w:after="120" w:line="408" w:lineRule="auto"/>
        <w:ind w:right="51" w:firstLine="851"/>
        <w:jc w:val="both"/>
        <w:rPr>
          <w:rFonts w:ascii="Bookman Old Style" w:hAnsi="Bookman Old Style" w:cs="Arial"/>
          <w:sz w:val="28"/>
          <w:szCs w:val="28"/>
          <w:lang w:val="es-ES_tradnl"/>
        </w:rPr>
      </w:pPr>
    </w:p>
    <w:p w14:paraId="0581C549"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eastAsia="Times New Roman" w:hAnsi="Bookman Old Style" w:cs="Arial"/>
          <w:iCs/>
          <w:sz w:val="28"/>
          <w:szCs w:val="28"/>
          <w:lang w:eastAsia="es-ES"/>
        </w:rPr>
        <w:t xml:space="preserve">Por igual, aduce que tampoco es factible predicarle a </w:t>
      </w:r>
      <w:r w:rsidRPr="000C4222">
        <w:rPr>
          <w:rFonts w:ascii="Bookman Old Style" w:hAnsi="Bookman Old Style" w:cs="Arial"/>
          <w:sz w:val="28"/>
          <w:szCs w:val="28"/>
          <w:lang w:val="es-ES_tradnl"/>
        </w:rPr>
        <w:t xml:space="preserve">Colmédica Medicina Prepagada S.A. responsabilidad a partir del tema de las culpas, pues en cuanto hace a la </w:t>
      </w:r>
      <w:r w:rsidRPr="000C4222">
        <w:rPr>
          <w:rFonts w:ascii="Bookman Old Style" w:hAnsi="Bookman Old Style" w:cs="Arial"/>
          <w:i/>
          <w:sz w:val="28"/>
          <w:szCs w:val="28"/>
          <w:lang w:val="es-ES_tradnl"/>
        </w:rPr>
        <w:t>in eligendo</w:t>
      </w:r>
      <w:r w:rsidRPr="000C4222">
        <w:rPr>
          <w:rFonts w:ascii="Bookman Old Style" w:hAnsi="Bookman Old Style" w:cs="Arial"/>
          <w:sz w:val="28"/>
          <w:szCs w:val="28"/>
          <w:lang w:val="es-ES_tradnl"/>
        </w:rPr>
        <w:t>, es claro que escogió a una de las mejores IPS, la Clínica San José de Cúcuta S.A., la cual, como se demostró, estaba debidamente autorizada por la ley para prestar los servicios de salud.</w:t>
      </w:r>
    </w:p>
    <w:p w14:paraId="5E7A22DC"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0E984B9C"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Adicionalmente, precisó que como Colmédica no estaba encargada de seleccionar a los médicos tratantes que vinculaba la IPS Clínica San José de Cúcuta S.A., por tal motivo tampoco es posible deducirle culpa </w:t>
      </w:r>
      <w:r w:rsidRPr="000C4222">
        <w:rPr>
          <w:rFonts w:ascii="Bookman Old Style" w:hAnsi="Bookman Old Style" w:cs="Arial"/>
          <w:i/>
          <w:sz w:val="28"/>
          <w:szCs w:val="28"/>
          <w:lang w:val="es-ES_tradnl"/>
        </w:rPr>
        <w:t>in eligendo</w:t>
      </w:r>
      <w:r w:rsidRPr="000C4222">
        <w:rPr>
          <w:rFonts w:ascii="Bookman Old Style" w:hAnsi="Bookman Old Style" w:cs="Arial"/>
          <w:sz w:val="28"/>
          <w:szCs w:val="28"/>
          <w:lang w:val="es-ES_tradnl"/>
        </w:rPr>
        <w:t>.</w:t>
      </w:r>
    </w:p>
    <w:p w14:paraId="0399528D"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2C00AB83"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En cuanto hace referencia a la culpa </w:t>
      </w:r>
      <w:r w:rsidRPr="000C4222">
        <w:rPr>
          <w:rFonts w:ascii="Bookman Old Style" w:hAnsi="Bookman Old Style" w:cs="Arial"/>
          <w:i/>
          <w:sz w:val="28"/>
          <w:szCs w:val="28"/>
          <w:lang w:val="es-ES_tradnl"/>
        </w:rPr>
        <w:t>in vigilando</w:t>
      </w:r>
      <w:r w:rsidRPr="000C4222">
        <w:rPr>
          <w:rFonts w:ascii="Bookman Old Style" w:hAnsi="Bookman Old Style" w:cs="Arial"/>
          <w:sz w:val="28"/>
          <w:szCs w:val="28"/>
          <w:lang w:val="es-ES_tradnl"/>
        </w:rPr>
        <w:t>, afirma que por igual no es posible atribuírsela a Colmédica Medicina Prepagada S.A., por cuanto además de que no es un órgano de control oficial, su tarea en relación con la IPS Clínica San José de Cúcuta S.A. se reducía a constatar que prestara el servicio de salud debidamente autorizada por la ley, mas no tenía la obligación de supervisar a los empleados de ésta.</w:t>
      </w:r>
    </w:p>
    <w:p w14:paraId="30C09496" w14:textId="77777777" w:rsidR="00167AAC" w:rsidRPr="000C4222" w:rsidRDefault="00167AAC" w:rsidP="00C204ED">
      <w:pPr>
        <w:autoSpaceDE w:val="0"/>
        <w:autoSpaceDN w:val="0"/>
        <w:adjustRightInd w:val="0"/>
        <w:spacing w:after="120" w:line="408" w:lineRule="auto"/>
        <w:ind w:right="51" w:firstLine="851"/>
        <w:jc w:val="both"/>
        <w:rPr>
          <w:rFonts w:ascii="Bookman Old Style" w:hAnsi="Bookman Old Style" w:cs="Arial"/>
          <w:b/>
          <w:sz w:val="26"/>
          <w:szCs w:val="26"/>
          <w:lang w:val="es-ES_tradnl"/>
        </w:rPr>
      </w:pPr>
      <w:r w:rsidRPr="000C4222">
        <w:rPr>
          <w:rFonts w:ascii="Bookman Old Style" w:hAnsi="Bookman Old Style" w:cs="Arial"/>
          <w:b/>
          <w:sz w:val="26"/>
          <w:szCs w:val="26"/>
          <w:lang w:val="es-ES_tradnl"/>
        </w:rPr>
        <w:lastRenderedPageBreak/>
        <w:t>4.  Abogado  de  la  Clínica  San  José  de  Cúcuta S.A. y  de  Serviclínicos  San  José  Limitada:</w:t>
      </w:r>
    </w:p>
    <w:p w14:paraId="671109B8" w14:textId="77777777" w:rsidR="00167AAC" w:rsidRPr="000C4222" w:rsidRDefault="00167AAC" w:rsidP="00C204E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13AEBFC6" w14:textId="77777777" w:rsidR="00167AAC" w:rsidRPr="000C4222" w:rsidRDefault="00167AAC" w:rsidP="00C204ED">
      <w:pPr>
        <w:autoSpaceDE w:val="0"/>
        <w:autoSpaceDN w:val="0"/>
        <w:adjustRightInd w:val="0"/>
        <w:spacing w:after="120" w:line="408" w:lineRule="auto"/>
        <w:ind w:right="51" w:firstLine="851"/>
        <w:jc w:val="both"/>
        <w:rPr>
          <w:rFonts w:ascii="Bookman Old Style" w:hAnsi="Bookman Old Style" w:cs="Arial"/>
          <w:sz w:val="28"/>
          <w:szCs w:val="28"/>
          <w:lang w:val="es-ES_tradnl"/>
        </w:rPr>
      </w:pPr>
      <w:r w:rsidRPr="000C4222">
        <w:rPr>
          <w:rFonts w:ascii="Bookman Old Style" w:hAnsi="Bookman Old Style" w:cs="Arial"/>
          <w:w w:val="103"/>
          <w:sz w:val="28"/>
          <w:szCs w:val="28"/>
          <w:lang w:val="es-ES_tradnl"/>
        </w:rPr>
        <w:t xml:space="preserve">Señala que como la Clínica San José de Cúcuta S.A. no le entregó al sentenciado </w:t>
      </w:r>
      <w:r w:rsidRPr="000C4222">
        <w:rPr>
          <w:rFonts w:ascii="Bookman Old Style" w:hAnsi="Bookman Old Style" w:cs="Arial"/>
          <w:smallCaps/>
          <w:w w:val="103"/>
          <w:sz w:val="28"/>
          <w:szCs w:val="28"/>
          <w:lang w:val="es-ES_tradnl"/>
        </w:rPr>
        <w:t>Juan Carlos Zabala Sierra</w:t>
      </w:r>
      <w:r w:rsidRPr="000C4222">
        <w:rPr>
          <w:rFonts w:ascii="Bookman Old Style" w:hAnsi="Bookman Old Style" w:cs="Arial"/>
          <w:w w:val="103"/>
          <w:sz w:val="28"/>
          <w:szCs w:val="28"/>
          <w:lang w:val="es-ES_tradnl"/>
        </w:rPr>
        <w:t xml:space="preserve"> la sustancia que utilizó en las víctimas, sino que éste actuó unilateralmente de forma dolosa, entonces no hay una relación de causalidad entre dicha clínica y el daño causado, por tanto no está obligada a responder</w:t>
      </w:r>
      <w:r w:rsidRPr="000C4222">
        <w:rPr>
          <w:rFonts w:ascii="Bookman Old Style" w:hAnsi="Bookman Old Style" w:cs="Arial"/>
          <w:sz w:val="28"/>
          <w:szCs w:val="28"/>
          <w:lang w:val="es-ES_tradnl"/>
        </w:rPr>
        <w:t xml:space="preserve"> civilmente.</w:t>
      </w:r>
    </w:p>
    <w:p w14:paraId="31FFBFEF" w14:textId="77777777" w:rsidR="00167AAC" w:rsidRPr="000C4222" w:rsidRDefault="00167AAC" w:rsidP="00C204E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3B7305B9" w14:textId="77777777" w:rsidR="00167AAC" w:rsidRPr="000C4222" w:rsidRDefault="00167AAC" w:rsidP="00C204ED">
      <w:pPr>
        <w:autoSpaceDE w:val="0"/>
        <w:autoSpaceDN w:val="0"/>
        <w:adjustRightInd w:val="0"/>
        <w:spacing w:after="120" w:line="408"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Así mismo, expone que la clínica en cita sí ejercía control sobre su personal médico, como se demostró durante el incidente de reparación integral.</w:t>
      </w:r>
    </w:p>
    <w:p w14:paraId="46AF5223" w14:textId="77777777" w:rsidR="00167AAC" w:rsidRPr="000C4222" w:rsidRDefault="00167AAC" w:rsidP="00C204E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4EEEF0F1" w14:textId="77777777" w:rsidR="00167AAC" w:rsidRPr="000C4222" w:rsidRDefault="00167AAC" w:rsidP="00C204ED">
      <w:pPr>
        <w:autoSpaceDE w:val="0"/>
        <w:autoSpaceDN w:val="0"/>
        <w:adjustRightInd w:val="0"/>
        <w:spacing w:after="120" w:line="408" w:lineRule="auto"/>
        <w:ind w:right="51" w:firstLine="851"/>
        <w:jc w:val="both"/>
        <w:rPr>
          <w:rFonts w:ascii="Bookman Old Style" w:hAnsi="Bookman Old Style" w:cs="Arial"/>
          <w:sz w:val="28"/>
          <w:szCs w:val="28"/>
        </w:rPr>
      </w:pPr>
      <w:r w:rsidRPr="000C4222">
        <w:rPr>
          <w:rFonts w:ascii="Bookman Old Style" w:hAnsi="Bookman Old Style" w:cs="Arial"/>
          <w:sz w:val="28"/>
          <w:szCs w:val="28"/>
          <w:lang w:val="es-ES_tradnl"/>
        </w:rPr>
        <w:t xml:space="preserve">En relación con Serviclínicos San José Limitada, manifiesta que se limitó a suministrar los profesionales de la medicina a la Clínica San </w:t>
      </w:r>
      <w:r w:rsidRPr="000C4222">
        <w:rPr>
          <w:rFonts w:ascii="Bookman Old Style" w:hAnsi="Bookman Old Style" w:cs="Arial"/>
          <w:sz w:val="28"/>
          <w:szCs w:val="28"/>
        </w:rPr>
        <w:t>José de Cúcuta, quien a su vez se reservaba el derecho aceptarlos o rechazarlos.</w:t>
      </w:r>
    </w:p>
    <w:p w14:paraId="3F9E1A6D" w14:textId="77777777" w:rsidR="00167AAC" w:rsidRPr="000C4222" w:rsidRDefault="00167AAC" w:rsidP="00C204ED">
      <w:pPr>
        <w:autoSpaceDE w:val="0"/>
        <w:autoSpaceDN w:val="0"/>
        <w:adjustRightInd w:val="0"/>
        <w:spacing w:after="120" w:line="480" w:lineRule="auto"/>
        <w:ind w:right="51" w:firstLine="851"/>
        <w:jc w:val="both"/>
        <w:rPr>
          <w:rFonts w:ascii="Bookman Old Style" w:hAnsi="Bookman Old Style" w:cs="Arial"/>
          <w:sz w:val="28"/>
          <w:szCs w:val="28"/>
          <w:lang w:val="es-ES_tradnl"/>
        </w:rPr>
      </w:pPr>
    </w:p>
    <w:p w14:paraId="2F68AF60" w14:textId="77777777" w:rsidR="00167AAC" w:rsidRPr="000C4222" w:rsidRDefault="00167AAC" w:rsidP="00C204ED">
      <w:pPr>
        <w:autoSpaceDE w:val="0"/>
        <w:autoSpaceDN w:val="0"/>
        <w:adjustRightInd w:val="0"/>
        <w:spacing w:after="120" w:line="408"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Finalmente, cuestiona al apoderado de las víctimas, por cuanto en la apelación de la sentencia fundó su propuesta en el artículo 2347 del Código Civil y en la demanda de casación alude al artículo 2341 </w:t>
      </w:r>
      <w:r w:rsidRPr="000C4222">
        <w:rPr>
          <w:rFonts w:ascii="Bookman Old Style" w:hAnsi="Bookman Old Style" w:cs="Arial"/>
          <w:i/>
          <w:sz w:val="28"/>
          <w:szCs w:val="28"/>
          <w:lang w:val="es-ES_tradnl"/>
        </w:rPr>
        <w:t>ibídem</w:t>
      </w:r>
      <w:r w:rsidRPr="000C4222">
        <w:rPr>
          <w:rFonts w:ascii="Bookman Old Style" w:hAnsi="Bookman Old Style" w:cs="Arial"/>
          <w:sz w:val="28"/>
          <w:szCs w:val="28"/>
          <w:lang w:val="es-ES_tradnl"/>
        </w:rPr>
        <w:t>.</w:t>
      </w:r>
    </w:p>
    <w:p w14:paraId="5E1CBF4E"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b/>
          <w:sz w:val="26"/>
          <w:szCs w:val="26"/>
          <w:lang w:val="es-ES_tradnl"/>
        </w:rPr>
      </w:pPr>
      <w:r w:rsidRPr="000C4222">
        <w:rPr>
          <w:rFonts w:ascii="Bookman Old Style" w:hAnsi="Bookman Old Style" w:cs="Arial"/>
          <w:b/>
          <w:sz w:val="26"/>
          <w:szCs w:val="26"/>
          <w:lang w:val="es-ES_tradnl"/>
        </w:rPr>
        <w:lastRenderedPageBreak/>
        <w:t>5. Apoderado de la Nueva Empresa Promotora de Salud S.A. —Nueva EPS</w:t>
      </w:r>
      <w:r w:rsidR="000866E5" w:rsidRPr="000C4222">
        <w:rPr>
          <w:rFonts w:ascii="Bookman Old Style" w:hAnsi="Bookman Old Style" w:cs="Arial"/>
          <w:b/>
          <w:sz w:val="26"/>
          <w:szCs w:val="26"/>
          <w:lang w:val="es-ES_tradnl"/>
        </w:rPr>
        <w:t xml:space="preserve"> S.A.</w:t>
      </w:r>
      <w:r w:rsidRPr="000C4222">
        <w:rPr>
          <w:rFonts w:ascii="Bookman Old Style" w:hAnsi="Bookman Old Style" w:cs="Arial"/>
          <w:b/>
          <w:sz w:val="26"/>
          <w:szCs w:val="26"/>
          <w:lang w:val="es-ES_tradnl"/>
        </w:rPr>
        <w:t>—</w:t>
      </w:r>
    </w:p>
    <w:p w14:paraId="0FE3ED7A"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361A2881"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Inicialmente recuerda que de conformidad con la jurisprudencia de esta Corporación, se ha venido señalando que la responsabilidad de las personas jurídicas por los actos de sus empleados o dependientes es directa, en tanto aquellas no pueden actuar por sí mismas.</w:t>
      </w:r>
    </w:p>
    <w:p w14:paraId="2490A5C5"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5C34464A"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De otra parte, expone que las empresas promotoras de salud como la Nueva EPS </w:t>
      </w:r>
      <w:r w:rsidR="000866E5" w:rsidRPr="000C4222">
        <w:rPr>
          <w:rFonts w:ascii="Bookman Old Style" w:hAnsi="Bookman Old Style" w:cs="Arial"/>
          <w:sz w:val="28"/>
          <w:szCs w:val="28"/>
          <w:lang w:val="es-ES_tradnl"/>
        </w:rPr>
        <w:t xml:space="preserve">S.A. </w:t>
      </w:r>
      <w:r w:rsidRPr="000C4222">
        <w:rPr>
          <w:rFonts w:ascii="Bookman Old Style" w:hAnsi="Bookman Old Style" w:cs="Arial"/>
          <w:sz w:val="28"/>
          <w:szCs w:val="28"/>
          <w:lang w:val="es-ES_tradnl"/>
        </w:rPr>
        <w:t xml:space="preserve">no son unas </w:t>
      </w:r>
      <w:r w:rsidR="00673880" w:rsidRPr="00673880">
        <w:rPr>
          <w:rFonts w:ascii="Bookman Old Style" w:hAnsi="Bookman Old Style" w:cs="Arial"/>
          <w:i/>
          <w:sz w:val="28"/>
          <w:szCs w:val="28"/>
          <w:lang w:val="es-ES_tradnl"/>
        </w:rPr>
        <w:t>«</w:t>
      </w:r>
      <w:r w:rsidRPr="00673880">
        <w:rPr>
          <w:rFonts w:ascii="Bookman Old Style" w:hAnsi="Bookman Old Style" w:cs="Arial"/>
          <w:i/>
          <w:sz w:val="28"/>
          <w:szCs w:val="28"/>
          <w:lang w:val="es-ES_tradnl"/>
        </w:rPr>
        <w:t>prestadoras</w:t>
      </w:r>
      <w:r w:rsidR="00673880" w:rsidRPr="00673880">
        <w:rPr>
          <w:rFonts w:ascii="Bookman Old Style" w:hAnsi="Bookman Old Style" w:cs="Arial"/>
          <w:i/>
          <w:sz w:val="28"/>
          <w:szCs w:val="28"/>
          <w:lang w:val="es-ES_tradnl"/>
        </w:rPr>
        <w:t>»</w:t>
      </w:r>
      <w:r w:rsidRPr="000C4222">
        <w:rPr>
          <w:rFonts w:ascii="Bookman Old Style" w:hAnsi="Bookman Old Style" w:cs="Arial"/>
          <w:sz w:val="28"/>
          <w:szCs w:val="28"/>
          <w:lang w:val="es-ES_tradnl"/>
        </w:rPr>
        <w:t xml:space="preserve"> de servicios de salud, sino que en esencia son unas </w:t>
      </w:r>
      <w:r w:rsidR="00673880" w:rsidRPr="00673880">
        <w:rPr>
          <w:rFonts w:ascii="Bookman Old Style" w:hAnsi="Bookman Old Style" w:cs="Arial"/>
          <w:i/>
          <w:sz w:val="28"/>
          <w:szCs w:val="28"/>
          <w:lang w:val="es-ES_tradnl"/>
        </w:rPr>
        <w:t>«</w:t>
      </w:r>
      <w:r w:rsidRPr="00673880">
        <w:rPr>
          <w:rFonts w:ascii="Bookman Old Style" w:hAnsi="Bookman Old Style" w:cs="Arial"/>
          <w:i/>
          <w:sz w:val="28"/>
          <w:szCs w:val="28"/>
          <w:lang w:val="es-ES_tradnl"/>
        </w:rPr>
        <w:t>aseguradoras</w:t>
      </w:r>
      <w:r w:rsidR="00673880" w:rsidRPr="00673880">
        <w:rPr>
          <w:rFonts w:ascii="Bookman Old Style" w:hAnsi="Bookman Old Style" w:cs="Arial"/>
          <w:i/>
          <w:sz w:val="28"/>
          <w:szCs w:val="28"/>
          <w:lang w:val="es-ES_tradnl"/>
        </w:rPr>
        <w:t>»</w:t>
      </w:r>
      <w:r w:rsidRPr="000C4222">
        <w:rPr>
          <w:rFonts w:ascii="Bookman Old Style" w:hAnsi="Bookman Old Style" w:cs="Arial"/>
          <w:sz w:val="28"/>
          <w:szCs w:val="28"/>
          <w:lang w:val="es-ES_tradnl"/>
        </w:rPr>
        <w:t xml:space="preserve"> de servicios de salud.</w:t>
      </w:r>
    </w:p>
    <w:p w14:paraId="5C7968E9"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38BA9F4B"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En ese sentido, afirma que las empresas promotoras de salud no tienen ninguna relación con la prestación del servicio médico en sí mismo, como tampoco frente a la elección de quienes lo cumplen, </w:t>
      </w:r>
      <w:r w:rsidR="002A6E3E" w:rsidRPr="000C4222">
        <w:rPr>
          <w:rFonts w:ascii="Bookman Old Style" w:hAnsi="Bookman Old Style" w:cs="Arial"/>
          <w:sz w:val="28"/>
          <w:szCs w:val="28"/>
          <w:lang w:val="es-ES_tradnl"/>
        </w:rPr>
        <w:t>incluso no</w:t>
      </w:r>
      <w:r w:rsidRPr="000C4222">
        <w:rPr>
          <w:rFonts w:ascii="Bookman Old Style" w:hAnsi="Bookman Old Style" w:cs="Arial"/>
          <w:sz w:val="28"/>
          <w:szCs w:val="28"/>
          <w:lang w:val="es-ES_tradnl"/>
        </w:rPr>
        <w:t xml:space="preserve"> los supervisan.</w:t>
      </w:r>
    </w:p>
    <w:p w14:paraId="6A7DC241"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759238C9"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Agrega que según el literal e) del artículo 156 de la Ley 100 de 1993, las empresas promotoras de salud tienen a cargo la afiliación de usuarios, de manera que se limitan a garantizar el suministro del plan obligatorio de salud a cualquier persona que tenga derecho por medio de una red de prestadores del servicio, por lo que el usuario puede escoger entre las diferentes entidades y médicos que dicha red le ofrece.</w:t>
      </w:r>
    </w:p>
    <w:p w14:paraId="05997CEC"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Agrega que de acuerdo con el artículo 14 de la Ley 1122 de 2007, las empresas promotoras de salud son unas aseguradoras que asumen el riesgo de prestar el servicio de salud obligatorio, de modo que no pueden asumir otro, pues ello sería cambiar la naturaleza del contrato con los usuarios, de manera que en el caso particular no está obligada a responder civilmente como lo pretende el demandante.</w:t>
      </w:r>
    </w:p>
    <w:p w14:paraId="6C5A0D9F"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55C98D30"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Indica que la Nueva Empresa Promotora de Salud S.A. —Nueva EPS</w:t>
      </w:r>
      <w:r w:rsidR="002F664E"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xml:space="preserve">— no está llamada a responder por los daños causados por el sentenciado, pues como se anotó, en su condición de aseguradora su obligación se reduce </w:t>
      </w:r>
      <w:r w:rsidR="00F063BE">
        <w:rPr>
          <w:rFonts w:ascii="Bookman Old Style" w:hAnsi="Bookman Old Style" w:cs="Arial"/>
          <w:sz w:val="28"/>
          <w:szCs w:val="28"/>
          <w:lang w:val="es-ES_tradnl"/>
        </w:rPr>
        <w:t xml:space="preserve">a </w:t>
      </w:r>
      <w:r w:rsidRPr="000C4222">
        <w:rPr>
          <w:rFonts w:ascii="Bookman Old Style" w:hAnsi="Bookman Old Style" w:cs="Arial"/>
          <w:sz w:val="28"/>
          <w:szCs w:val="28"/>
          <w:lang w:val="es-ES_tradnl"/>
        </w:rPr>
        <w:t>garantizar la prestación del servicio de salud a través de una red que actúa con absoluta independencia.</w:t>
      </w:r>
    </w:p>
    <w:p w14:paraId="303A512A"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48489338"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Además, sostiene que en el artículo 177 de la Ley 100 de 1993 se establecen un conjunto de obligaciones para las empresas promotoras de salud, sin que se encuentre dentro de ellas la de prestar el servicio médico.</w:t>
      </w:r>
    </w:p>
    <w:p w14:paraId="2344B8D1"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1E72EBDD"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En síntesis, señala que el error consiste en confundir las empresas promotoras de salud con las entidades prestadoras de servicios de salud, con el fin de deducirle responsabilidad a la Nueva </w:t>
      </w:r>
      <w:r w:rsidR="002F664E" w:rsidRPr="000C4222">
        <w:rPr>
          <w:rFonts w:ascii="Bookman Old Style" w:hAnsi="Bookman Old Style" w:cs="Arial"/>
          <w:sz w:val="28"/>
          <w:szCs w:val="28"/>
          <w:lang w:val="es-ES_tradnl"/>
        </w:rPr>
        <w:t>E</w:t>
      </w:r>
      <w:r w:rsidRPr="000C4222">
        <w:rPr>
          <w:rFonts w:ascii="Bookman Old Style" w:hAnsi="Bookman Old Style" w:cs="Arial"/>
          <w:sz w:val="28"/>
          <w:szCs w:val="28"/>
          <w:lang w:val="es-ES_tradnl"/>
        </w:rPr>
        <w:t>PS</w:t>
      </w:r>
      <w:r w:rsidR="002F664E"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pues el contrato con las primeras es de afiliación al sistema de salud, mientras que las últimas prestan el servicio de salud.</w:t>
      </w:r>
    </w:p>
    <w:p w14:paraId="39CF5121"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Así mismo, expresa, a partir de lo analizado por el Tribunal, que como el sentenciado cometió la conducta por fuera del objeto para el cual fue contratado, se rompió el nexo causal entre su oficio y el daño, de manera que por esta vía la Nueva Empresa Promotora de Salud S.A. —Nueva EPS</w:t>
      </w:r>
      <w:r w:rsidR="002F664E"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tampoco debe entrar a responder.</w:t>
      </w:r>
    </w:p>
    <w:p w14:paraId="616842A4"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77D17DBE" w14:textId="77777777" w:rsidR="00167AAC" w:rsidRPr="000C4222" w:rsidRDefault="00167AAC"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6"/>
          <w:szCs w:val="26"/>
          <w:lang w:val="es-ES_tradnl"/>
        </w:rPr>
        <w:t xml:space="preserve">6. Abogado de </w:t>
      </w:r>
      <w:r w:rsidRPr="000C4222">
        <w:rPr>
          <w:rFonts w:ascii="Bookman Old Style" w:hAnsi="Bookman Old Style" w:cs="Arial"/>
          <w:b/>
          <w:sz w:val="28"/>
          <w:szCs w:val="28"/>
        </w:rPr>
        <w:t>Seguros Generales Suramericana S.A.</w:t>
      </w:r>
    </w:p>
    <w:p w14:paraId="3AD1DF01" w14:textId="77777777" w:rsidR="00167AAC" w:rsidRPr="000C4222" w:rsidRDefault="00167AAC" w:rsidP="00167AAC">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2065024E"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Sostiene que de acuerdo con el artículo 1055 del Código de Comercio, el dolo no es asegurable y cualquier estipulación en contrario no tiene efecto alguno. Además, la póliza extendida por Seguros Generales Suramericana S.A. solo cubre la responsabilidad extracontractual imputable al asegurado por acciones u omisiones cometidas en el ejercicio de una actividad profesional médica, por tanto, es claro que en el caso particular la cobertura no se extiende a los actos delictivos cometidos por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y</w:t>
      </w:r>
      <w:r w:rsidR="00673880">
        <w:rPr>
          <w:rFonts w:ascii="Bookman Old Style" w:hAnsi="Bookman Old Style" w:cs="Arial"/>
          <w:sz w:val="28"/>
          <w:szCs w:val="28"/>
        </w:rPr>
        <w:t>,</w:t>
      </w:r>
      <w:r w:rsidRPr="000C4222">
        <w:rPr>
          <w:rFonts w:ascii="Bookman Old Style" w:hAnsi="Bookman Old Style" w:cs="Arial"/>
          <w:sz w:val="28"/>
          <w:szCs w:val="28"/>
        </w:rPr>
        <w:t xml:space="preserve"> por ende</w:t>
      </w:r>
      <w:r w:rsidR="00673880">
        <w:rPr>
          <w:rFonts w:ascii="Bookman Old Style" w:hAnsi="Bookman Old Style" w:cs="Arial"/>
          <w:sz w:val="28"/>
          <w:szCs w:val="28"/>
        </w:rPr>
        <w:t>,</w:t>
      </w:r>
      <w:r w:rsidRPr="000C4222">
        <w:rPr>
          <w:rFonts w:ascii="Bookman Old Style" w:hAnsi="Bookman Old Style" w:cs="Arial"/>
          <w:sz w:val="28"/>
          <w:szCs w:val="28"/>
        </w:rPr>
        <w:t xml:space="preserve"> la compañía en cita no debe entrar a responder.</w:t>
      </w:r>
    </w:p>
    <w:p w14:paraId="5E16351D" w14:textId="77777777" w:rsidR="00167AAC" w:rsidRPr="000C4222" w:rsidRDefault="00167AAC" w:rsidP="00167AAC">
      <w:pPr>
        <w:spacing w:after="120" w:line="480" w:lineRule="auto"/>
        <w:ind w:right="51" w:firstLine="851"/>
        <w:jc w:val="both"/>
        <w:rPr>
          <w:rFonts w:ascii="Bookman Old Style" w:hAnsi="Bookman Old Style" w:cs="Arial"/>
          <w:sz w:val="28"/>
          <w:szCs w:val="28"/>
        </w:rPr>
      </w:pPr>
    </w:p>
    <w:p w14:paraId="15007E04" w14:textId="77777777" w:rsidR="00167AAC" w:rsidRPr="000C4222" w:rsidRDefault="00167AAC" w:rsidP="00167AAC">
      <w:pPr>
        <w:spacing w:after="120" w:line="384" w:lineRule="auto"/>
        <w:ind w:right="51" w:firstLine="851"/>
        <w:jc w:val="both"/>
        <w:rPr>
          <w:rFonts w:ascii="Bookman Old Style" w:hAnsi="Bookman Old Style" w:cs="Arial"/>
          <w:b/>
          <w:sz w:val="28"/>
          <w:szCs w:val="28"/>
        </w:rPr>
      </w:pPr>
      <w:r w:rsidRPr="000C4222">
        <w:rPr>
          <w:rFonts w:ascii="Bookman Old Style" w:hAnsi="Bookman Old Style" w:cs="Arial"/>
          <w:b/>
          <w:sz w:val="26"/>
          <w:szCs w:val="26"/>
          <w:lang w:val="es-ES_tradnl"/>
        </w:rPr>
        <w:t xml:space="preserve">7.  Defensor  del  sentenciado  </w:t>
      </w:r>
      <w:r w:rsidRPr="000C4222">
        <w:rPr>
          <w:rFonts w:ascii="Bookman Old Style" w:hAnsi="Bookman Old Style" w:cs="Arial"/>
          <w:b/>
          <w:smallCaps/>
          <w:sz w:val="26"/>
          <w:szCs w:val="26"/>
          <w:lang w:val="es-ES_tradnl"/>
        </w:rPr>
        <w:t>Juan  Carlos  Zabala Sierra</w:t>
      </w:r>
      <w:r w:rsidRPr="000C4222">
        <w:rPr>
          <w:rFonts w:ascii="Bookman Old Style" w:hAnsi="Bookman Old Style" w:cs="Arial"/>
          <w:b/>
          <w:sz w:val="26"/>
          <w:szCs w:val="26"/>
          <w:lang w:val="es-ES_tradnl"/>
        </w:rPr>
        <w:t>:</w:t>
      </w:r>
    </w:p>
    <w:p w14:paraId="4EEF292F"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p>
    <w:p w14:paraId="480BBFB9" w14:textId="77777777" w:rsidR="00167AAC" w:rsidRPr="000C4222" w:rsidRDefault="00167AAC" w:rsidP="00167AAC">
      <w:pPr>
        <w:autoSpaceDE w:val="0"/>
        <w:autoSpaceDN w:val="0"/>
        <w:adjustRightInd w:val="0"/>
        <w:spacing w:after="120" w:line="384"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Luego de cuestionar que no se demostraron los perjuicios, solicita que sean pagados solidariamente.</w:t>
      </w:r>
    </w:p>
    <w:p w14:paraId="05C6F946" w14:textId="77777777" w:rsidR="00167AAC" w:rsidRPr="000C4222" w:rsidRDefault="00167AAC" w:rsidP="00167AAC">
      <w:pPr>
        <w:spacing w:after="120" w:line="360" w:lineRule="auto"/>
        <w:ind w:right="51"/>
        <w:jc w:val="center"/>
        <w:rPr>
          <w:rFonts w:ascii="Bookman Old Style" w:hAnsi="Bookman Old Style" w:cs="Arial"/>
          <w:b/>
          <w:sz w:val="25"/>
          <w:szCs w:val="25"/>
        </w:rPr>
      </w:pPr>
      <w:r w:rsidRPr="000C4222">
        <w:rPr>
          <w:rFonts w:ascii="Bookman Old Style" w:hAnsi="Bookman Old Style" w:cs="Arial"/>
          <w:b/>
          <w:sz w:val="25"/>
          <w:szCs w:val="25"/>
        </w:rPr>
        <w:lastRenderedPageBreak/>
        <w:t xml:space="preserve">CONSIDERACIONES   DE   </w:t>
      </w:r>
      <w:smartTag w:uri="urn:schemas-microsoft-com:office:smarttags" w:element="PersonName">
        <w:smartTagPr>
          <w:attr w:name="ProductID" w:val="LA   CORTE"/>
        </w:smartTagPr>
        <w:r w:rsidRPr="000C4222">
          <w:rPr>
            <w:rFonts w:ascii="Bookman Old Style" w:hAnsi="Bookman Old Style" w:cs="Arial"/>
            <w:b/>
            <w:sz w:val="25"/>
            <w:szCs w:val="25"/>
          </w:rPr>
          <w:t>LA   CORTE</w:t>
        </w:r>
      </w:smartTag>
      <w:r w:rsidRPr="000C4222">
        <w:rPr>
          <w:rFonts w:ascii="Bookman Old Style" w:hAnsi="Bookman Old Style" w:cs="Arial"/>
          <w:b/>
          <w:sz w:val="25"/>
          <w:szCs w:val="25"/>
        </w:rPr>
        <w:t>:</w:t>
      </w:r>
    </w:p>
    <w:p w14:paraId="3D559678" w14:textId="77777777" w:rsidR="00167AAC" w:rsidRPr="000C4222" w:rsidRDefault="00167AAC" w:rsidP="00167AAC">
      <w:pPr>
        <w:spacing w:after="120" w:line="480" w:lineRule="auto"/>
        <w:ind w:right="51" w:firstLine="720"/>
        <w:jc w:val="both"/>
        <w:rPr>
          <w:rFonts w:ascii="Bookman Old Style" w:hAnsi="Bookman Old Style" w:cs="Arial"/>
          <w:sz w:val="28"/>
          <w:szCs w:val="28"/>
        </w:rPr>
      </w:pPr>
    </w:p>
    <w:p w14:paraId="177A6199" w14:textId="77777777" w:rsidR="00167AAC" w:rsidRPr="000C4222" w:rsidRDefault="00167AAC" w:rsidP="009F16A1">
      <w:pPr>
        <w:spacing w:after="120" w:line="384" w:lineRule="auto"/>
        <w:ind w:right="51" w:firstLine="720"/>
        <w:jc w:val="both"/>
        <w:rPr>
          <w:rFonts w:ascii="Bookman Old Style" w:hAnsi="Bookman Old Style" w:cs="Arial"/>
          <w:sz w:val="28"/>
          <w:szCs w:val="28"/>
        </w:rPr>
      </w:pPr>
      <w:r w:rsidRPr="000C4222">
        <w:rPr>
          <w:rFonts w:ascii="Bookman Old Style" w:hAnsi="Bookman Old Style" w:cs="Arial"/>
          <w:sz w:val="28"/>
          <w:szCs w:val="28"/>
        </w:rPr>
        <w:t xml:space="preserve">El cargo formulado por el apoderado de las víctimas en esencia se contrae a denunciar que el Tribunal, al excluir de responsabilidad </w:t>
      </w:r>
      <w:r w:rsidR="009F16A1" w:rsidRPr="000C4222">
        <w:rPr>
          <w:rFonts w:ascii="Bookman Old Style" w:hAnsi="Bookman Old Style" w:cs="Arial"/>
          <w:sz w:val="28"/>
          <w:szCs w:val="28"/>
        </w:rPr>
        <w:t>a las personas jurídicas que fueron citadas al incidente de reparación integral</w:t>
      </w:r>
      <w:r w:rsidRPr="000C4222">
        <w:rPr>
          <w:rFonts w:ascii="Bookman Old Style" w:hAnsi="Bookman Old Style" w:cs="Arial"/>
          <w:sz w:val="28"/>
          <w:szCs w:val="28"/>
        </w:rPr>
        <w:t xml:space="preserve">, incurrió en la aplicación indebida del artículo 2347 del Código Civil y en la correlativa exclusión evidente del artículo 2341 </w:t>
      </w:r>
      <w:r w:rsidRPr="000C4222">
        <w:rPr>
          <w:rFonts w:ascii="Bookman Old Style" w:hAnsi="Bookman Old Style" w:cs="Arial"/>
          <w:i/>
          <w:sz w:val="28"/>
          <w:szCs w:val="28"/>
        </w:rPr>
        <w:t>ibídem</w:t>
      </w:r>
      <w:r w:rsidRPr="000C4222">
        <w:rPr>
          <w:rFonts w:ascii="Bookman Old Style" w:hAnsi="Bookman Old Style" w:cs="Arial"/>
          <w:sz w:val="28"/>
          <w:szCs w:val="28"/>
        </w:rPr>
        <w:t>.</w:t>
      </w:r>
    </w:p>
    <w:p w14:paraId="4CFEE28E" w14:textId="77777777" w:rsidR="00167AAC" w:rsidRPr="000C4222" w:rsidRDefault="00167AAC" w:rsidP="009F16A1">
      <w:pPr>
        <w:spacing w:after="120" w:line="480" w:lineRule="auto"/>
        <w:ind w:right="51" w:firstLine="720"/>
        <w:jc w:val="both"/>
        <w:rPr>
          <w:rFonts w:ascii="Bookman Old Style" w:hAnsi="Bookman Old Style" w:cs="Arial"/>
          <w:sz w:val="28"/>
          <w:szCs w:val="28"/>
        </w:rPr>
      </w:pPr>
    </w:p>
    <w:p w14:paraId="69462F5C" w14:textId="77777777" w:rsidR="00167AAC" w:rsidRPr="000C4222" w:rsidRDefault="00167AAC" w:rsidP="009F16A1">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el trámite del incidente de reparación integral promovido por el apoderado de las víctimas, varias fueron las personas, todas de naturaleza jurídica, citadas como civilmente responsables, a saber: la Clínica San José de Cúcuta S.A., </w:t>
      </w:r>
      <w:r w:rsidRPr="000C4222">
        <w:rPr>
          <w:rFonts w:ascii="Bookman Old Style" w:hAnsi="Bookman Old Style" w:cs="Arial"/>
          <w:sz w:val="28"/>
          <w:szCs w:val="28"/>
          <w:lang w:val="es-ES_tradnl"/>
        </w:rPr>
        <w:t>Colmédica Medicina Prepagada S.A.</w:t>
      </w:r>
      <w:r w:rsidRPr="000C4222">
        <w:rPr>
          <w:rFonts w:ascii="Bookman Old Style" w:hAnsi="Bookman Old Style" w:cs="Arial"/>
          <w:sz w:val="28"/>
          <w:szCs w:val="28"/>
        </w:rPr>
        <w:t xml:space="preserve">, la </w:t>
      </w:r>
      <w:r w:rsidRPr="000C4222">
        <w:rPr>
          <w:rFonts w:ascii="Bookman Old Style" w:hAnsi="Bookman Old Style" w:cs="Arial"/>
          <w:sz w:val="28"/>
          <w:szCs w:val="28"/>
          <w:lang w:val="es-ES_tradnl"/>
        </w:rPr>
        <w:t>Nueva Empresa Promotora de Salud S.A. —Nueva EPS</w:t>
      </w:r>
      <w:r w:rsidR="002F664E" w:rsidRPr="000C4222">
        <w:rPr>
          <w:rFonts w:ascii="Bookman Old Style" w:hAnsi="Bookman Old Style" w:cs="Arial"/>
          <w:sz w:val="28"/>
          <w:szCs w:val="28"/>
          <w:lang w:val="es-ES_tradnl"/>
        </w:rPr>
        <w:t xml:space="preserve"> S.A.</w:t>
      </w:r>
      <w:r w:rsidRPr="000C4222">
        <w:rPr>
          <w:rFonts w:ascii="Bookman Old Style" w:hAnsi="Bookman Old Style" w:cs="Arial"/>
          <w:sz w:val="28"/>
          <w:szCs w:val="28"/>
          <w:lang w:val="es-ES_tradnl"/>
        </w:rPr>
        <w:t xml:space="preserve">— y Serviclínicos San José Limitada. Así mismo, se tiene que fue llamada en garantía la compañía </w:t>
      </w:r>
      <w:r w:rsidRPr="000C4222">
        <w:rPr>
          <w:rFonts w:ascii="Bookman Old Style" w:hAnsi="Bookman Old Style" w:cs="Arial"/>
          <w:sz w:val="28"/>
          <w:szCs w:val="28"/>
        </w:rPr>
        <w:t>Seguros Generales Suramericana S.A.</w:t>
      </w:r>
    </w:p>
    <w:p w14:paraId="4493CB17" w14:textId="77777777" w:rsidR="00167AAC" w:rsidRPr="000C4222" w:rsidRDefault="00167AAC" w:rsidP="009F16A1">
      <w:pPr>
        <w:spacing w:after="120" w:line="480" w:lineRule="auto"/>
        <w:ind w:right="51" w:firstLine="851"/>
        <w:jc w:val="both"/>
        <w:rPr>
          <w:rFonts w:ascii="Bookman Old Style" w:hAnsi="Bookman Old Style" w:cs="Arial"/>
          <w:sz w:val="28"/>
          <w:szCs w:val="28"/>
        </w:rPr>
      </w:pPr>
    </w:p>
    <w:p w14:paraId="74E3160E" w14:textId="77777777" w:rsidR="00167AAC" w:rsidRPr="000C4222" w:rsidRDefault="00167AAC" w:rsidP="009F16A1">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esa medida, resulta necesario examinar la situación jurídica de esas personas morales, con el fin de determinar si, como lo advierte el apoderado de las víctimas en el cargo por él formulado, son civilmente responsables y por tanto deben concurrir a sufragar el pago de los perjuicios.</w:t>
      </w:r>
    </w:p>
    <w:p w14:paraId="46D21C1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Para el efecto, se ofrece oportuno adelantar desde ahora, que cada uno de aquellos entes morales tiene una situación jurídica particular frente al caso concreto, como paulatinamente se expondrá en esta determinación, por tanto, es indispensable hacer un análisis por separado de ellos.</w:t>
      </w:r>
    </w:p>
    <w:p w14:paraId="058C3B5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6FCDD0D9"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bien, el orden del examen a realizar obedece a la necesidad de agotar de manera lógica los temas que corresponde abordar en aras de determinar si hay lugar a predicar, como lo reclama el apoderado de las víctimas, responsabilidad civil en relación con cada uno de los citados al incidente de reparación integral.</w:t>
      </w:r>
    </w:p>
    <w:p w14:paraId="45D1F6EA"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22FA4002" w14:textId="77777777" w:rsidR="00167AAC" w:rsidRPr="000C4222" w:rsidRDefault="00167AAC"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8"/>
          <w:szCs w:val="28"/>
        </w:rPr>
        <w:t xml:space="preserve">Serviclínicos </w:t>
      </w:r>
      <w:r w:rsidR="00B167A2"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San </w:t>
      </w:r>
      <w:r w:rsidR="00B167A2" w:rsidRPr="000C4222">
        <w:rPr>
          <w:rFonts w:ascii="Bookman Old Style" w:hAnsi="Bookman Old Style" w:cs="Arial"/>
          <w:b/>
          <w:sz w:val="28"/>
          <w:szCs w:val="28"/>
        </w:rPr>
        <w:t xml:space="preserve">  </w:t>
      </w:r>
      <w:r w:rsidRPr="000C4222">
        <w:rPr>
          <w:rFonts w:ascii="Bookman Old Style" w:hAnsi="Bookman Old Style" w:cs="Arial"/>
          <w:b/>
          <w:sz w:val="28"/>
          <w:szCs w:val="28"/>
        </w:rPr>
        <w:t>José</w:t>
      </w:r>
      <w:r w:rsidR="00B167A2"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 Limitada:</w:t>
      </w:r>
    </w:p>
    <w:p w14:paraId="75764DC3"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6922527"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Frente a esta persona moral, inicialmente es necesario precisar el aspecto fáctico que dio lugar a que se promoviera su vinculación como civilmente responsable al incidente de reparación integral, en orden a establecer la situación jurídica que se desprende del mismo.</w:t>
      </w:r>
    </w:p>
    <w:p w14:paraId="3FA837F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3378B130"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Las pruebas aportadas a la actuación muestran que el 18 de septiembre de 2008</w:t>
      </w:r>
      <w:r w:rsidRPr="000C4222">
        <w:rPr>
          <w:rStyle w:val="Refdenotaalpie"/>
          <w:rFonts w:ascii="Bookman Old Style" w:hAnsi="Bookman Old Style" w:cs="Arial"/>
          <w:sz w:val="28"/>
          <w:szCs w:val="28"/>
        </w:rPr>
        <w:footnoteReference w:id="1"/>
      </w:r>
      <w:r w:rsidRPr="000C4222">
        <w:rPr>
          <w:rFonts w:ascii="Bookman Old Style" w:hAnsi="Bookman Old Style" w:cs="Arial"/>
          <w:sz w:val="28"/>
          <w:szCs w:val="28"/>
        </w:rPr>
        <w:t xml:space="preserve">, Serviclínicos San José Limitada suscribió contrato laboral con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en concreto para que éste prestara sus servicios personales como médico general, fijándosele </w:t>
      </w:r>
      <w:r w:rsidRPr="000C4222">
        <w:rPr>
          <w:rFonts w:ascii="Bookman Old Style" w:hAnsi="Bookman Old Style" w:cs="Arial"/>
          <w:sz w:val="28"/>
          <w:szCs w:val="28"/>
        </w:rPr>
        <w:lastRenderedPageBreak/>
        <w:t>como sitio de trabajo la Clínica San José de Cúcuta S.A., contrato que se extendió hasta el 17 de enero de 2012</w:t>
      </w:r>
      <w:r w:rsidRPr="000C4222">
        <w:rPr>
          <w:rStyle w:val="Refdenotaalpie"/>
          <w:rFonts w:ascii="Bookman Old Style" w:hAnsi="Bookman Old Style" w:cs="Arial"/>
          <w:sz w:val="28"/>
          <w:szCs w:val="28"/>
        </w:rPr>
        <w:footnoteReference w:id="2"/>
      </w:r>
      <w:r w:rsidRPr="000C4222">
        <w:rPr>
          <w:rFonts w:ascii="Bookman Old Style" w:hAnsi="Bookman Old Style" w:cs="Arial"/>
          <w:sz w:val="28"/>
          <w:szCs w:val="28"/>
        </w:rPr>
        <w:t xml:space="preserve">, por </w:t>
      </w:r>
      <w:r w:rsidR="00257252" w:rsidRPr="000C4222">
        <w:rPr>
          <w:rFonts w:ascii="Bookman Old Style" w:hAnsi="Bookman Old Style" w:cs="Arial"/>
          <w:sz w:val="28"/>
          <w:szCs w:val="28"/>
        </w:rPr>
        <w:t>tanto,</w:t>
      </w:r>
      <w:r w:rsidRPr="000C4222">
        <w:rPr>
          <w:rFonts w:ascii="Bookman Old Style" w:hAnsi="Bookman Old Style" w:cs="Arial"/>
          <w:sz w:val="28"/>
          <w:szCs w:val="28"/>
        </w:rPr>
        <w:t xml:space="preserve"> el mismo estaba vigente y ejecutándose para la fecha de los hechos que dieron lugar a la condena penal, los cuales, como se recordará, tuvieron ocurrencia el 27 de octubre de 2011 y el 11 de enero de 2012.</w:t>
      </w:r>
    </w:p>
    <w:p w14:paraId="383254D5"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7DED3369"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bien, es del caso mencionar que a su vez el 2 de mayo de 1996, Serviclínicos San José Limitada había suscrito un contrato con la Clínica San José de Cúcuta S.A., con el objeto de proveerle de trabajadores a ésta para el desarrollo de sus actividades, de tal manera que la clínica no adquiriría obligación laboral alguna con esas personas y por tanto Serviclínicos sería el responsable de ellas</w:t>
      </w:r>
      <w:r w:rsidRPr="000C4222">
        <w:rPr>
          <w:rStyle w:val="Refdenotaalpie"/>
          <w:rFonts w:ascii="Bookman Old Style" w:hAnsi="Bookman Old Style" w:cs="Arial"/>
          <w:sz w:val="28"/>
          <w:szCs w:val="28"/>
        </w:rPr>
        <w:footnoteReference w:id="3"/>
      </w:r>
      <w:r w:rsidRPr="000C4222">
        <w:rPr>
          <w:rFonts w:ascii="Bookman Old Style" w:hAnsi="Bookman Old Style" w:cs="Arial"/>
          <w:sz w:val="28"/>
          <w:szCs w:val="28"/>
        </w:rPr>
        <w:t>.</w:t>
      </w:r>
    </w:p>
    <w:p w14:paraId="0FDA40A7"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42EF03BC"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Así las cosas, hasta aquí se tiene que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estaba vinculado laboralmente a Serviclínicos San José Limitada para la época de los hechos, que toda obligación derivada de esa relación sería asumida por dicha compañía y además que el citado estaba asignado a la Clínica San José de Cúcuta S.A.</w:t>
      </w:r>
    </w:p>
    <w:p w14:paraId="666F1E8F"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4FF436EE"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Bajo ese supuesto fáctico entonces, es que se debe revisar la situación jurídica de la compañía Serviclínicos </w:t>
      </w:r>
      <w:r w:rsidRPr="000C4222">
        <w:rPr>
          <w:rFonts w:ascii="Bookman Old Style" w:hAnsi="Bookman Old Style" w:cs="Arial"/>
          <w:sz w:val="28"/>
          <w:szCs w:val="28"/>
        </w:rPr>
        <w:lastRenderedPageBreak/>
        <w:t>San José Limitada frente al caso concreto, con el fin de establecer si debe responder civilmente.</w:t>
      </w:r>
    </w:p>
    <w:p w14:paraId="66EC2046"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0B9F1924"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Para el efecto, inicialmente es necesario realizar algunas consideraciones de carácter general acerca de la responsabilidad civil, con el auxilio de la doctrina</w:t>
      </w:r>
      <w:r w:rsidRPr="000C4222">
        <w:rPr>
          <w:rStyle w:val="Refdenotaalpie"/>
          <w:rFonts w:ascii="Bookman Old Style" w:hAnsi="Bookman Old Style" w:cs="Arial"/>
          <w:sz w:val="28"/>
          <w:szCs w:val="28"/>
        </w:rPr>
        <w:footnoteReference w:id="4"/>
      </w:r>
      <w:r w:rsidRPr="000C4222">
        <w:rPr>
          <w:rFonts w:ascii="Bookman Old Style" w:hAnsi="Bookman Old Style" w:cs="Arial"/>
          <w:sz w:val="28"/>
          <w:szCs w:val="28"/>
        </w:rPr>
        <w:t xml:space="preserve"> y la jurisprudencia.</w:t>
      </w:r>
    </w:p>
    <w:p w14:paraId="71942948"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C0099A1"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Preliminarmente es preciso señalar que hay dos grandes fuentes de las obligaciones, a saber: los actos jurídicos y los hechos jurídicos.</w:t>
      </w:r>
    </w:p>
    <w:p w14:paraId="1E1293A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49B813B0" w14:textId="77777777" w:rsidR="00167AAC" w:rsidRPr="000C4222" w:rsidRDefault="00336D97"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L</w:t>
      </w:r>
      <w:r w:rsidR="00167AAC" w:rsidRPr="000C4222">
        <w:rPr>
          <w:rFonts w:ascii="Bookman Old Style" w:hAnsi="Bookman Old Style" w:cs="Arial"/>
          <w:sz w:val="28"/>
          <w:szCs w:val="28"/>
        </w:rPr>
        <w:t>os actos jurídicos son el resultado de la manifestación de la voluntad encaminada a producir efectos jurídicos, la cual puede ser unilateral, como sucede con el testamento; bilateral, conforme acontece con el contrato e, incluso plurilateral, lo que pasa con el contrato de constitución de una sociedad. Cabe advertir que el acto jurídico debe ser lícito, pues de lo contrario sobrevendrá su nulidad, ineficacia o inexistencia, según el caso.</w:t>
      </w:r>
    </w:p>
    <w:p w14:paraId="35D8177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3E09D400"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De otra parte, los hechos jurídicos envuelven todo comportamiento humano, voluntario o no, distinto del que tiene por fin producir efectos jurídicos, de manera que son todas las demás conductas con exclusión de los actos </w:t>
      </w:r>
      <w:r w:rsidRPr="000C4222">
        <w:rPr>
          <w:rFonts w:ascii="Bookman Old Style" w:hAnsi="Bookman Old Style" w:cs="Arial"/>
          <w:sz w:val="28"/>
          <w:szCs w:val="28"/>
        </w:rPr>
        <w:lastRenderedPageBreak/>
        <w:t>jurídicos. En esa medida, a manera de ejemplo, puede decirse sobre el particular que si bien la comisión de un delito que compromete un derecho personal encierra un acto voluntario que tiene efectos jurídicos, no está orientado por el sujeto agente a producirlos.</w:t>
      </w:r>
    </w:p>
    <w:p w14:paraId="1A16E9AE"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7C0F7E57"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los hechos jurídicos atribuibles al individuo, voluntarios o no, pueden ser lícitos o ilícitos. Los primeros se producen cuando hay un efecto jurídico sin que medie el desconocimiento del ordenamiento legal, como por ejemplo un contrato.</w:t>
      </w:r>
    </w:p>
    <w:p w14:paraId="796ED067"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2B3E08EA"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cambio, los hechos ilícitos se dan cuando la persona, por acción o por omisión, ejecuta comportamientos que están previamente proscritos en el derecho positivo, los cuales pueden darse por el incumplimiento de los contratos o de las obligaciones derivadas de un hecho lícito, como también por la responsabilidad objetiva y, por supuesto, a raíz del cuasidelito o del delito.</w:t>
      </w:r>
    </w:p>
    <w:p w14:paraId="05E8B87A"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p>
    <w:p w14:paraId="4BF9CE07" w14:textId="77777777" w:rsidR="00167AAC" w:rsidRPr="000C4222" w:rsidRDefault="00167AAC" w:rsidP="00167AA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Dicho en otros términos, los hechos ilícitos se dan por la violación del deber general de prudencia exigible a todos, que impone abstenerse de causar daño a terceros. Subráyese entonces que en civil ilícito es todo aquello contrario a derecho, mientras que en penal se alude a lo que constituye delito.</w:t>
      </w:r>
    </w:p>
    <w:p w14:paraId="4961B4BD" w14:textId="77777777" w:rsidR="00167AAC" w:rsidRPr="000C4222" w:rsidRDefault="00167AAC" w:rsidP="00A939C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En esa medida, la responsabilidad civil, en general, encuentra sustento jurídico en los hechos ilícitos atrás señalados, por cuanto generan daño a terceros, lo cual impone a quien lo causó la obligación de indemnizar.</w:t>
      </w:r>
    </w:p>
    <w:p w14:paraId="445F9A77" w14:textId="77777777" w:rsidR="00167AAC" w:rsidRPr="000C4222" w:rsidRDefault="00167AAC" w:rsidP="00A939C7">
      <w:pPr>
        <w:spacing w:after="120" w:line="480" w:lineRule="auto"/>
        <w:ind w:right="51" w:firstLine="851"/>
        <w:jc w:val="both"/>
        <w:rPr>
          <w:rFonts w:ascii="Bookman Old Style" w:hAnsi="Bookman Old Style" w:cs="Arial"/>
          <w:sz w:val="28"/>
          <w:szCs w:val="28"/>
        </w:rPr>
      </w:pPr>
    </w:p>
    <w:p w14:paraId="22B59EF9" w14:textId="77777777" w:rsidR="00167AAC" w:rsidRPr="000C4222" w:rsidRDefault="00167AAC" w:rsidP="00A939C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Es preciso </w:t>
      </w:r>
      <w:r w:rsidR="00336D97" w:rsidRPr="000C4222">
        <w:rPr>
          <w:rFonts w:ascii="Bookman Old Style" w:hAnsi="Bookman Old Style" w:cs="Arial"/>
          <w:sz w:val="28"/>
          <w:szCs w:val="28"/>
        </w:rPr>
        <w:t>ano</w:t>
      </w:r>
      <w:r w:rsidRPr="000C4222">
        <w:rPr>
          <w:rFonts w:ascii="Bookman Old Style" w:hAnsi="Bookman Old Style" w:cs="Arial"/>
          <w:sz w:val="28"/>
          <w:szCs w:val="28"/>
        </w:rPr>
        <w:t>tar, con el propósito de conjurar equívocos, que si bien la expresión delito es utilizada tanto en derecho civil como en derecho penal, en cada uno tiene una connotación que es necesario distinguir. Así, el delito penal alude al atentado contra un bien jurídico penalmente relevante, cometido bien en forma dolosa, preterintencional o culposa, en estos dos últimos casos, si así está previsto</w:t>
      </w:r>
      <w:r w:rsidR="00A939C7" w:rsidRPr="000C4222">
        <w:rPr>
          <w:rFonts w:ascii="Bookman Old Style" w:hAnsi="Bookman Old Style" w:cs="Arial"/>
          <w:sz w:val="28"/>
          <w:szCs w:val="28"/>
        </w:rPr>
        <w:t xml:space="preserve"> en la ley</w:t>
      </w:r>
      <w:r w:rsidRPr="000C4222">
        <w:rPr>
          <w:rFonts w:ascii="Bookman Old Style" w:hAnsi="Bookman Old Style" w:cs="Arial"/>
          <w:sz w:val="28"/>
          <w:szCs w:val="28"/>
        </w:rPr>
        <w:t>.</w:t>
      </w:r>
    </w:p>
    <w:p w14:paraId="2CA084D5" w14:textId="77777777" w:rsidR="00167AAC" w:rsidRPr="000C4222" w:rsidRDefault="00167AAC" w:rsidP="00A939C7">
      <w:pPr>
        <w:spacing w:after="120" w:line="480" w:lineRule="auto"/>
        <w:ind w:right="51" w:firstLine="851"/>
        <w:jc w:val="both"/>
        <w:rPr>
          <w:rFonts w:ascii="Bookman Old Style" w:hAnsi="Bookman Old Style" w:cs="Arial"/>
          <w:sz w:val="28"/>
          <w:szCs w:val="28"/>
        </w:rPr>
      </w:pPr>
    </w:p>
    <w:p w14:paraId="2514B912" w14:textId="77777777" w:rsidR="00167AAC" w:rsidRPr="000C4222" w:rsidRDefault="00167AAC" w:rsidP="00A939C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Por su parte, en derecho civil solo está contemplado el delito doloso, por lo que el hecho ilícito recibe el nombre de cuasidelito cuando se comete de forma culposa.</w:t>
      </w:r>
    </w:p>
    <w:p w14:paraId="270CAB47" w14:textId="77777777" w:rsidR="00167AAC" w:rsidRPr="000C4222" w:rsidRDefault="00167AAC" w:rsidP="00A939C7">
      <w:pPr>
        <w:spacing w:after="120" w:line="480" w:lineRule="auto"/>
        <w:ind w:right="51" w:firstLine="851"/>
        <w:jc w:val="both"/>
        <w:rPr>
          <w:rFonts w:ascii="Bookman Old Style" w:hAnsi="Bookman Old Style" w:cs="Arial"/>
          <w:sz w:val="28"/>
          <w:szCs w:val="28"/>
        </w:rPr>
      </w:pPr>
    </w:p>
    <w:p w14:paraId="2C137E10" w14:textId="77777777" w:rsidR="00167AAC" w:rsidRPr="000C4222" w:rsidRDefault="00167AAC" w:rsidP="00A939C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Ahora bien, </w:t>
      </w:r>
      <w:r w:rsidR="009F05D8">
        <w:rPr>
          <w:rFonts w:ascii="Bookman Old Style" w:hAnsi="Bookman Old Style" w:cs="Arial"/>
          <w:sz w:val="28"/>
          <w:szCs w:val="28"/>
        </w:rPr>
        <w:t xml:space="preserve">por igual </w:t>
      </w:r>
      <w:r w:rsidRPr="000C4222">
        <w:rPr>
          <w:rFonts w:ascii="Bookman Old Style" w:hAnsi="Bookman Old Style" w:cs="Arial"/>
          <w:sz w:val="28"/>
          <w:szCs w:val="28"/>
        </w:rPr>
        <w:t xml:space="preserve">es del caso precisar que en derecho civil </w:t>
      </w:r>
      <w:r w:rsidRPr="000C4222">
        <w:rPr>
          <w:rFonts w:ascii="Bookman Old Style" w:hAnsi="Bookman Old Style" w:cs="Arial"/>
          <w:i/>
          <w:sz w:val="28"/>
          <w:szCs w:val="28"/>
        </w:rPr>
        <w:t>“culpa”</w:t>
      </w:r>
      <w:r w:rsidRPr="000C4222">
        <w:rPr>
          <w:rFonts w:ascii="Bookman Old Style" w:hAnsi="Bookman Old Style" w:cs="Arial"/>
          <w:sz w:val="28"/>
          <w:szCs w:val="28"/>
        </w:rPr>
        <w:t xml:space="preserve"> y </w:t>
      </w:r>
      <w:r w:rsidRPr="000C4222">
        <w:rPr>
          <w:rFonts w:ascii="Bookman Old Style" w:hAnsi="Bookman Old Style" w:cs="Arial"/>
          <w:i/>
          <w:sz w:val="28"/>
          <w:szCs w:val="28"/>
        </w:rPr>
        <w:t>“falta”</w:t>
      </w:r>
      <w:r w:rsidRPr="000C4222">
        <w:rPr>
          <w:rFonts w:ascii="Bookman Old Style" w:hAnsi="Bookman Old Style" w:cs="Arial"/>
          <w:sz w:val="28"/>
          <w:szCs w:val="28"/>
        </w:rPr>
        <w:t xml:space="preserve"> son expresiones que envuelven un sentido semejante, en tanto aluden a una conducta que contraría el ordenamiento jurídico. Aclaración que resulta útil para señalar que la responsabilidad civil sustentada en la </w:t>
      </w:r>
      <w:r w:rsidRPr="000C4222">
        <w:rPr>
          <w:rFonts w:ascii="Bookman Old Style" w:hAnsi="Bookman Old Style" w:cs="Arial"/>
          <w:i/>
          <w:sz w:val="28"/>
          <w:szCs w:val="28"/>
        </w:rPr>
        <w:t>“culpa”</w:t>
      </w:r>
      <w:r w:rsidRPr="000C4222">
        <w:rPr>
          <w:rFonts w:ascii="Bookman Old Style" w:hAnsi="Bookman Old Style" w:cs="Arial"/>
          <w:sz w:val="28"/>
          <w:szCs w:val="28"/>
        </w:rPr>
        <w:t>, es aquella que se exige por una falta dolosa o culposa respecto de quien causa el daño.</w:t>
      </w:r>
    </w:p>
    <w:p w14:paraId="02D7F94B"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De otra parte, en derecho civil hay dos tipos de responsabilidad civil, la derivada del incumplimiento de los contratos, denominada contractual, y la que surge con independencia de estos, es decir, la extracontractual o aquiliana.</w:t>
      </w:r>
    </w:p>
    <w:p w14:paraId="32835EAE" w14:textId="77777777" w:rsidR="00167AAC" w:rsidRPr="000C4222" w:rsidRDefault="00167AAC" w:rsidP="00944599">
      <w:pPr>
        <w:spacing w:after="120" w:line="240" w:lineRule="auto"/>
        <w:ind w:right="51" w:firstLine="851"/>
        <w:jc w:val="both"/>
        <w:rPr>
          <w:rFonts w:ascii="Bookman Old Style" w:hAnsi="Bookman Old Style" w:cs="Arial"/>
          <w:sz w:val="28"/>
          <w:szCs w:val="28"/>
        </w:rPr>
      </w:pPr>
    </w:p>
    <w:p w14:paraId="74D40809"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Frente a esta última, desde del punto subjetivo del agente, la responsabilidad civil extracontractual puede ser dolosa o culposa, </w:t>
      </w:r>
      <w:r w:rsidR="00A939C7" w:rsidRPr="000C4222">
        <w:rPr>
          <w:rFonts w:ascii="Bookman Old Style" w:hAnsi="Bookman Old Style" w:cs="Arial"/>
          <w:sz w:val="28"/>
          <w:szCs w:val="28"/>
        </w:rPr>
        <w:t xml:space="preserve">mas </w:t>
      </w:r>
      <w:r w:rsidRPr="000C4222">
        <w:rPr>
          <w:rFonts w:ascii="Bookman Old Style" w:hAnsi="Bookman Old Style" w:cs="Arial"/>
          <w:sz w:val="28"/>
          <w:szCs w:val="28"/>
        </w:rPr>
        <w:t>también puede ser objetiva (art. 1827 del C. de Co.).</w:t>
      </w:r>
    </w:p>
    <w:p w14:paraId="0545356A" w14:textId="77777777" w:rsidR="00167AAC" w:rsidRPr="000C4222" w:rsidRDefault="00167AAC" w:rsidP="00944599">
      <w:pPr>
        <w:spacing w:after="120" w:line="240" w:lineRule="auto"/>
        <w:ind w:right="51" w:firstLine="851"/>
        <w:jc w:val="both"/>
        <w:rPr>
          <w:rFonts w:ascii="Bookman Old Style" w:hAnsi="Bookman Old Style" w:cs="Arial"/>
          <w:sz w:val="28"/>
          <w:szCs w:val="28"/>
        </w:rPr>
      </w:pPr>
    </w:p>
    <w:p w14:paraId="4B1EC59A"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Así mismo, desde la perspectiva del origen del daño, la responsabilidad civil extracontractual puede darse por el hecho propio, también llamada directa o con culpa probada (art. 2341 del C.C.), siendo del caso agregar que ella puede surgir ya de una conducta dolosa o de una culposa.</w:t>
      </w:r>
    </w:p>
    <w:p w14:paraId="768F7138" w14:textId="77777777" w:rsidR="00167AAC" w:rsidRPr="000C4222" w:rsidRDefault="00167AAC" w:rsidP="00944599">
      <w:pPr>
        <w:spacing w:after="120" w:line="240" w:lineRule="auto"/>
        <w:ind w:right="51" w:firstLine="851"/>
        <w:jc w:val="both"/>
        <w:rPr>
          <w:rFonts w:ascii="Bookman Old Style" w:hAnsi="Bookman Old Style" w:cs="Arial"/>
          <w:sz w:val="28"/>
          <w:szCs w:val="28"/>
        </w:rPr>
      </w:pPr>
    </w:p>
    <w:p w14:paraId="77F76E19"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Así mismo, la responsabilidad civil extracontractual puede aflorar del hecho ajeno (arts. 2347 a 2349 del C.C.), por el hecho de las cosas (arts. 669, 2350, 2351, 2353 a 2355 del C.C. y 1827 del C. de Co.), por actividades peligrosas (art. 2356 del C.C.), por el incumplimiento de obligaciones legales y por los cuasicontratos (arts. 2304, 2313 y 2322 del C.C.).</w:t>
      </w:r>
    </w:p>
    <w:p w14:paraId="6A479F8E"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p>
    <w:p w14:paraId="58C0E8C5" w14:textId="77777777" w:rsidR="00167AAC" w:rsidRPr="000C4222" w:rsidRDefault="00167AAC" w:rsidP="0094459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 propósito de la responsabilidad civil extracontractual por el hecho propio, directa o con culpa probada que</w:t>
      </w:r>
      <w:r w:rsidR="00944599" w:rsidRPr="000C4222">
        <w:rPr>
          <w:rFonts w:ascii="Bookman Old Style" w:hAnsi="Bookman Old Style" w:cs="Arial"/>
          <w:sz w:val="28"/>
          <w:szCs w:val="28"/>
        </w:rPr>
        <w:t>,</w:t>
      </w:r>
      <w:r w:rsidRPr="000C4222">
        <w:rPr>
          <w:rFonts w:ascii="Bookman Old Style" w:hAnsi="Bookman Old Style" w:cs="Arial"/>
          <w:sz w:val="28"/>
          <w:szCs w:val="28"/>
        </w:rPr>
        <w:t xml:space="preserve"> como se verá, es la que en este momento interesa, resulta necesario señalar que en esencia se refiere a la que surge por los daños que de manera personal e inmediata alguien le causa a otro.</w:t>
      </w:r>
    </w:p>
    <w:p w14:paraId="7BAEB3C4"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Esta visión en principio pareciera referirse exclusivamente a las personas naturales con exclusión de las jurídicas, por lo que es oportuno señalar al respecto, que originalmente se consideró que a estas últimas se le</w:t>
      </w:r>
      <w:r w:rsidR="00944599" w:rsidRPr="000C4222">
        <w:rPr>
          <w:rFonts w:ascii="Bookman Old Style" w:hAnsi="Bookman Old Style" w:cs="Arial"/>
          <w:sz w:val="28"/>
          <w:szCs w:val="28"/>
        </w:rPr>
        <w:t>s</w:t>
      </w:r>
      <w:r w:rsidRPr="000C4222">
        <w:rPr>
          <w:rFonts w:ascii="Bookman Old Style" w:hAnsi="Bookman Old Style" w:cs="Arial"/>
          <w:sz w:val="28"/>
          <w:szCs w:val="28"/>
        </w:rPr>
        <w:t xml:space="preserve"> debía aplicar el régimen de la responsabilidad civil extracontractual por el hecho ajeno consagrado en el Código Civil (art. 2347 y ss.), así que en ese escenario la culpa de quien actuaba a nombre de la persona jurídica suponía la de ésta, la que a su vez podía exonerarse demostrando diligencia y cuidado en la vigilancia </w:t>
      </w:r>
      <w:r w:rsidR="00B14628">
        <w:rPr>
          <w:rFonts w:ascii="Bookman Old Style" w:hAnsi="Bookman Old Style" w:cs="Arial"/>
          <w:sz w:val="28"/>
          <w:szCs w:val="28"/>
        </w:rPr>
        <w:t>d</w:t>
      </w:r>
      <w:r w:rsidRPr="000C4222">
        <w:rPr>
          <w:rFonts w:ascii="Bookman Old Style" w:hAnsi="Bookman Old Style" w:cs="Arial"/>
          <w:sz w:val="28"/>
          <w:szCs w:val="28"/>
        </w:rPr>
        <w:t>el agente causante del daño.</w:t>
      </w:r>
    </w:p>
    <w:p w14:paraId="78335D1C"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65880590"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esa concepción entró en crisis, pues si bien podía comprobarse, para efectos de conjurar la culpa, que en efecto se había realizado aquella vigilancia sobre el agente promotor del daño a través de los órganos de dirección de la persona jurídica, en todo caso quedaban por fuera dichos órganos directivos, al no estar sometidos a vigilancia alguna en razón de su jerarquía y</w:t>
      </w:r>
      <w:r w:rsidR="00B14628">
        <w:rPr>
          <w:rFonts w:ascii="Bookman Old Style" w:hAnsi="Bookman Old Style" w:cs="Arial"/>
          <w:sz w:val="28"/>
          <w:szCs w:val="28"/>
        </w:rPr>
        <w:t>,</w:t>
      </w:r>
      <w:r w:rsidRPr="000C4222">
        <w:rPr>
          <w:rFonts w:ascii="Bookman Old Style" w:hAnsi="Bookman Old Style" w:cs="Arial"/>
          <w:sz w:val="28"/>
          <w:szCs w:val="28"/>
        </w:rPr>
        <w:t xml:space="preserve"> por tanto</w:t>
      </w:r>
      <w:r w:rsidR="00B14628">
        <w:rPr>
          <w:rFonts w:ascii="Bookman Old Style" w:hAnsi="Bookman Old Style" w:cs="Arial"/>
          <w:sz w:val="28"/>
          <w:szCs w:val="28"/>
        </w:rPr>
        <w:t>,</w:t>
      </w:r>
      <w:r w:rsidRPr="000C4222">
        <w:rPr>
          <w:rFonts w:ascii="Bookman Old Style" w:hAnsi="Bookman Old Style" w:cs="Arial"/>
          <w:sz w:val="28"/>
          <w:szCs w:val="28"/>
        </w:rPr>
        <w:t xml:space="preserve"> le era imposible al ente moral desvirtuar la culpa derivada de una vigilancia deficiente sobre estos.</w:t>
      </w:r>
    </w:p>
    <w:p w14:paraId="2E4A5209"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7439EC3F"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Con el propósito de superar esa inconsistencia, la Corte Suprema de Justicia en su Sala de Casación Civil, en resumen, acogió la tesis según la cual las personas jurídicas de derecho privado siempre responden de forma directa por los actos de sus agentes, sin importar si son de dirección o no, pues todos son órganos de aquellas, de tal manera que los actos de aquellos agentes realizados en </w:t>
      </w:r>
      <w:r w:rsidRPr="000C4222">
        <w:rPr>
          <w:rFonts w:ascii="Bookman Old Style" w:hAnsi="Bookman Old Style" w:cs="Arial"/>
          <w:sz w:val="28"/>
          <w:szCs w:val="28"/>
        </w:rPr>
        <w:lastRenderedPageBreak/>
        <w:t>ejercicio o con ocasión de las funciones de las personas jurídicas, se reputan como propios de éstas</w:t>
      </w:r>
      <w:r w:rsidRPr="000C4222">
        <w:rPr>
          <w:rStyle w:val="Refdenotaalpie"/>
          <w:rFonts w:ascii="Bookman Old Style" w:hAnsi="Bookman Old Style" w:cs="Arial"/>
          <w:sz w:val="28"/>
          <w:szCs w:val="28"/>
        </w:rPr>
        <w:footnoteReference w:id="5"/>
      </w:r>
      <w:r w:rsidRPr="000C4222">
        <w:rPr>
          <w:rFonts w:ascii="Bookman Old Style" w:hAnsi="Bookman Old Style" w:cs="Arial"/>
          <w:sz w:val="28"/>
          <w:szCs w:val="28"/>
        </w:rPr>
        <w:t>. Al respecto concluyó:</w:t>
      </w:r>
    </w:p>
    <w:p w14:paraId="6D2929F1"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F3AE288"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…O todos los agentes, cualesquiera que sean su posición, atribuciones o tareas, son órganos, con igual actitud para obligar directamente a la entidad a que pertenecen, por los actos culposos que ejecuten en el desempeño de sus cargos, con apoyo en el artículo 2341; o ninguno lo es, para que la responsabilidad del ente jurídico sea simplemente indirecta, con respaldo en los artículos 2347 y 2349; pero, como tal conclusión es también inadmisible en esta hora, es la equiparación de todos los agentes el resultado que se impone, ya que, además, su clasificación práctica presenta serios tropiezos.</w:t>
      </w:r>
    </w:p>
    <w:p w14:paraId="71116F78"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44EE364B"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De lo anteriormente expuesto fluye la inaplicabilidad de la tesis de la responsabilidad indirecta, por el “hecho ajeno”, y del mismo modo, la organicista, construida sobe tan improcedente discriminación.</w:t>
      </w:r>
    </w:p>
    <w:p w14:paraId="01A5C413"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4F5FC4CC"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En cambio, el problema se desata en forma satisfactoria, desde el ángulo de la persona jurídica privada, mediante la tesis de la responsabilidad directa, en una palabra, por ser los actos de los agentes sus propios actos, tesis cuyos caracteres quedaron determinados en… esta providencia.</w:t>
      </w:r>
    </w:p>
    <w:p w14:paraId="280DB348"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30A3A90C" w14:textId="77777777" w:rsidR="00167AAC" w:rsidRPr="000C4222" w:rsidRDefault="00167AAC" w:rsidP="00167AAC">
      <w:pPr>
        <w:spacing w:after="0" w:line="336" w:lineRule="auto"/>
        <w:ind w:left="851" w:right="51" w:firstLine="567"/>
        <w:jc w:val="both"/>
        <w:rPr>
          <w:rFonts w:ascii="Bookman Old Style" w:hAnsi="Bookman Old Style" w:cs="Arial"/>
          <w:sz w:val="28"/>
          <w:szCs w:val="28"/>
        </w:rPr>
      </w:pPr>
      <w:r w:rsidRPr="000C4222">
        <w:rPr>
          <w:rFonts w:ascii="Bookman Old Style" w:hAnsi="Bookman Old Style" w:cs="Arial"/>
          <w:sz w:val="28"/>
          <w:szCs w:val="28"/>
        </w:rPr>
        <w:t>Se hacía alusión, entre otras cosas, a lo siguiente:</w:t>
      </w:r>
    </w:p>
    <w:p w14:paraId="11990DAD"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37AE50EF"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 xml:space="preserve">a. La culpa personal de un agente dado compromete de manera inmediata a la persona jurídica, porque la culpa de sus agentes, cualesquiera que estos sean, es su propia culpa; </w:t>
      </w:r>
      <w:r w:rsidRPr="000C4222">
        <w:rPr>
          <w:rFonts w:ascii="Bookman Old Style" w:hAnsi="Bookman Old Style" w:cs="Arial"/>
          <w:i/>
          <w:sz w:val="24"/>
          <w:szCs w:val="24"/>
        </w:rPr>
        <w:lastRenderedPageBreak/>
        <w:t>subsiste, por tanto, como base de responsabilidad el hecho dañoso de un agente determinado;</w:t>
      </w:r>
    </w:p>
    <w:p w14:paraId="3563A54F"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4AC9A24A"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b. Las obligaciones de elección y vigilancia diligentes, propias de la responsabilidad por los hechos “ajenos” de las personas naturales, que contempla el artículo 2347, no explican la responsabilidad de los entes morales; y desaparecen, en consecuencia, las presunciones de estos fundadas en dichas obligaciones;</w:t>
      </w:r>
    </w:p>
    <w:p w14:paraId="3463BB83"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711D6721"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c) La entidad moral se redime de responsabilidad probando un hecho extraño (caso fortuito, hecho de terceros o culpa de la víctima);</w:t>
      </w:r>
    </w:p>
    <w:p w14:paraId="100A5554"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p>
    <w:p w14:paraId="77782033" w14:textId="77777777" w:rsidR="00167AAC" w:rsidRPr="000C4222" w:rsidRDefault="00167AAC" w:rsidP="00167AAC">
      <w:pPr>
        <w:spacing w:after="0" w:line="336" w:lineRule="auto"/>
        <w:ind w:left="851" w:right="51" w:firstLine="567"/>
        <w:jc w:val="both"/>
        <w:rPr>
          <w:rFonts w:ascii="Bookman Old Style" w:hAnsi="Bookman Old Style" w:cs="Arial"/>
          <w:i/>
          <w:sz w:val="24"/>
          <w:szCs w:val="24"/>
        </w:rPr>
      </w:pPr>
      <w:r w:rsidRPr="000C4222">
        <w:rPr>
          <w:rFonts w:ascii="Bookman Old Style" w:hAnsi="Bookman Old Style" w:cs="Arial"/>
          <w:i/>
          <w:sz w:val="24"/>
          <w:szCs w:val="24"/>
        </w:rPr>
        <w:t>d) Responde del daño, solidariamente, la persona jurídica y el autor, y aquella puede exigir de éste el valor de la reparación satisfecha a la víctima…</w:t>
      </w:r>
    </w:p>
    <w:p w14:paraId="56783691" w14:textId="77777777" w:rsidR="00167AAC" w:rsidRPr="000C4222" w:rsidRDefault="00167AAC" w:rsidP="00167AAC">
      <w:pPr>
        <w:spacing w:after="120" w:line="600" w:lineRule="auto"/>
        <w:ind w:right="51" w:firstLine="851"/>
        <w:jc w:val="both"/>
        <w:rPr>
          <w:rFonts w:ascii="Bookman Old Style" w:hAnsi="Bookman Old Style" w:cs="Arial"/>
          <w:sz w:val="28"/>
          <w:szCs w:val="28"/>
        </w:rPr>
      </w:pPr>
    </w:p>
    <w:p w14:paraId="5CD24432"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esta Sala de Casación Penal viene acogiendo el criterio que se acaba de señalar, pues al resolver un asunto sobre la prescripción de la acción civil, señaló sobre el tema que aquí concita la atención, lo siguiente:</w:t>
      </w:r>
    </w:p>
    <w:p w14:paraId="098F251C"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38F48B6" w14:textId="77777777" w:rsidR="00167AAC" w:rsidRPr="000C4222" w:rsidRDefault="00167AAC" w:rsidP="00167AAC">
      <w:pPr>
        <w:spacing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b). Cuando la conducta delictiva ha sido realizada por un representante, agente, o dependiente de una persona jurídica en cumplimiento de su objeto social, es claro que, de acuerdo con la teoría del órgano, quien tiene la obligación de indemnizar el daño causado y contra quien se debe dirigir la acción, no sería un tercero civilmente responsable, sino un verdadero autor de la conducta lesiva de bienes jurídicos, pues así como el Estado cumple sus cometidos políticos a través de sus servidores, las personas jurídicas de derecho privado desarrollan su objeto social por intermedio de personas naturales en ejercicio o con ocasión de sus funciones.</w:t>
      </w:r>
    </w:p>
    <w:p w14:paraId="3AE54808" w14:textId="77777777" w:rsidR="00167AAC" w:rsidRPr="000C4222" w:rsidRDefault="00167AAC" w:rsidP="00167AAC">
      <w:pPr>
        <w:spacing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lastRenderedPageBreak/>
        <w:t>(…)</w:t>
      </w:r>
    </w:p>
    <w:p w14:paraId="0909338D" w14:textId="77777777" w:rsidR="00167AAC" w:rsidRPr="000C4222" w:rsidRDefault="00167AAC" w:rsidP="00167AAC">
      <w:pPr>
        <w:spacing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 xml:space="preserve">Sobre dicha temática, pertinente se ofrece traer a colación la posición de </w:t>
      </w:r>
      <w:smartTag w:uri="urn:schemas-microsoft-com:office:smarttags" w:element="PersonName">
        <w:smartTagPr>
          <w:attr w:name="ProductID" w:val="la Sala"/>
        </w:smartTagPr>
        <w:r w:rsidRPr="000C4222">
          <w:rPr>
            <w:rFonts w:ascii="Bookman Old Style" w:hAnsi="Bookman Old Style"/>
            <w:i/>
            <w:sz w:val="24"/>
            <w:szCs w:val="24"/>
          </w:rPr>
          <w:t>la Sala</w:t>
        </w:r>
      </w:smartTag>
      <w:r w:rsidRPr="000C4222">
        <w:rPr>
          <w:rFonts w:ascii="Bookman Old Style" w:hAnsi="Bookman Old Style"/>
          <w:i/>
          <w:sz w:val="24"/>
          <w:szCs w:val="24"/>
        </w:rPr>
        <w:t xml:space="preserve"> de Casación Civil de </w:t>
      </w:r>
      <w:smartTag w:uri="urn:schemas-microsoft-com:office:smarttags" w:element="PersonName">
        <w:smartTagPr>
          <w:attr w:name="ProductID" w:val="la Corte Suprema"/>
        </w:smartTagPr>
        <w:r w:rsidRPr="000C4222">
          <w:rPr>
            <w:rFonts w:ascii="Bookman Old Style" w:hAnsi="Bookman Old Style"/>
            <w:i/>
            <w:sz w:val="24"/>
            <w:szCs w:val="24"/>
          </w:rPr>
          <w:t>la Corte Suprema</w:t>
        </w:r>
      </w:smartTag>
      <w:r w:rsidRPr="000C4222">
        <w:rPr>
          <w:rFonts w:ascii="Bookman Old Style" w:hAnsi="Bookman Old Style"/>
          <w:i/>
          <w:sz w:val="24"/>
          <w:szCs w:val="24"/>
        </w:rPr>
        <w:t xml:space="preserve"> de Justicia, en jurisprudencia que resulta no solo vinculante para </w:t>
      </w:r>
      <w:smartTag w:uri="urn:schemas-microsoft-com:office:smarttags" w:element="PersonName">
        <w:smartTagPr>
          <w:attr w:name="ProductID" w:val="la Sala"/>
        </w:smartTagPr>
        <w:r w:rsidRPr="000C4222">
          <w:rPr>
            <w:rFonts w:ascii="Bookman Old Style" w:hAnsi="Bookman Old Style"/>
            <w:i/>
            <w:sz w:val="24"/>
            <w:szCs w:val="24"/>
          </w:rPr>
          <w:t>la Sala</w:t>
        </w:r>
      </w:smartTag>
      <w:r w:rsidRPr="000C4222">
        <w:rPr>
          <w:rFonts w:ascii="Bookman Old Style" w:hAnsi="Bookman Old Style"/>
          <w:i/>
          <w:sz w:val="24"/>
          <w:szCs w:val="24"/>
        </w:rPr>
        <w:t xml:space="preserve"> por provenir del órgano constitucionalmente establecido para fijar el sentido y alcance de la legislación civil, sino aplicable al caso en cuanto se ocupa de todos y cada uno de los puntos de disenso propuestos por el demandante contra el fallo del Tribunal:</w:t>
      </w:r>
    </w:p>
    <w:p w14:paraId="410B5721" w14:textId="77777777" w:rsidR="00167AAC" w:rsidRPr="000C4222" w:rsidRDefault="00167AAC" w:rsidP="00167AAC">
      <w:pPr>
        <w:ind w:left="851" w:right="51" w:firstLine="567"/>
        <w:jc w:val="both"/>
        <w:rPr>
          <w:rFonts w:ascii="Bookman Old Style" w:hAnsi="Bookman Old Style"/>
          <w:i/>
          <w:sz w:val="24"/>
          <w:szCs w:val="24"/>
        </w:rPr>
      </w:pPr>
    </w:p>
    <w:p w14:paraId="6B1A5B96"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“1.- Según se acaba de ver, se duele en este cargo el recurrente porque el Tribunal no le dio aplicación al artículo 2358 del C.C., en su inciso 2º puesto que, según él, éste comprende a todos los ‘terceros responsables’, conforme a las disposiciones del capítulo correspondiente; de modo que, existiendo norma específica aplicable al caso, no habría para qué acudir a otras de carácter general.</w:t>
      </w:r>
    </w:p>
    <w:p w14:paraId="6D387815"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p>
    <w:p w14:paraId="2A63C1BB"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Para él el precepto citado resulta ser aplicable a la ‘responsabilidad directa o indirecta, propia o de otras personas llámense terceros o directamente responsables’.</w:t>
      </w:r>
    </w:p>
    <w:p w14:paraId="500BDF66"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p>
    <w:p w14:paraId="72863C4B"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2.- Sin embargo, no esclarece cómo pueden ser conciliables los conceptos de ‘responsabilidad directa’ y de ‘terceros responsables’, de forma que cuando se alude a éstos también han de ser comprendidas las hipótesis propias de aquella.</w:t>
      </w:r>
    </w:p>
    <w:p w14:paraId="22C40D32"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p>
    <w:p w14:paraId="563B0C0F"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 xml:space="preserve">Ello por supuesto, no era —ni es— posible, puesto que son dos nociones que si bien se refieren a la responsabilidad, se distinguen en que mientras que los terceros responsables, como su nombre lo indica, lo son por el hecho de otro, en la responsabilidad directa se responde por el hecho propio, el cual, como es apenas natural, tiene una óptica diferente en tratándose de personas naturales y de personas jurídicas: En aquellas la expresión fáctica y la connotación jurídica del hecho objeto de enjuiciamiento no presenta ninguna dicotomía. En </w:t>
      </w:r>
      <w:r w:rsidRPr="000C4222">
        <w:rPr>
          <w:rFonts w:ascii="Bookman Old Style" w:hAnsi="Bookman Old Style"/>
          <w:i/>
          <w:sz w:val="24"/>
          <w:szCs w:val="24"/>
        </w:rPr>
        <w:lastRenderedPageBreak/>
        <w:t xml:space="preserve">éstas, en cambio, y como quiera que no pueden actuar más que por medio de personas naturales, ambas manifestaciones son atribuibles a sujetos diferentes. Pero la disgregación no autoriza en modo alguno, a aseverar que la de las personas jurídicas es una responsabilidad de terceros. Este es un punto que desde hace ya un tiempo considerable se encuentra no solo decidido sino decantado en la jurisprudencia. Así, en reciente ocasión, dijo </w:t>
      </w:r>
      <w:smartTag w:uri="urn:schemas-microsoft-com:office:smarttags" w:element="PersonName">
        <w:smartTagPr>
          <w:attr w:name="ProductID" w:val="la Sala"/>
        </w:smartTagPr>
        <w:r w:rsidRPr="000C4222">
          <w:rPr>
            <w:rFonts w:ascii="Bookman Old Style" w:hAnsi="Bookman Old Style"/>
            <w:i/>
            <w:sz w:val="24"/>
            <w:szCs w:val="24"/>
          </w:rPr>
          <w:t>la Sala</w:t>
        </w:r>
      </w:smartTag>
      <w:r w:rsidRPr="000C4222">
        <w:rPr>
          <w:rFonts w:ascii="Bookman Old Style" w:hAnsi="Bookman Old Style"/>
          <w:i/>
          <w:sz w:val="24"/>
          <w:szCs w:val="24"/>
        </w:rPr>
        <w:t>: ‘…En este orden de ideas, a modo de necesaria síntesis y de conformidad con lo dicho en el párrafo que antecede, el régimen de responsabilidad civil por culpa extracontractual al que las leyes comunes someten a las personas jurídicas privadas, se distingue por un conjunto de reglas generales de entre las cuales importa destacar las de mayor significación, a saber:</w:t>
      </w:r>
    </w:p>
    <w:p w14:paraId="324A6D92"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p>
    <w:p w14:paraId="6C5A56DF"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a) En primer lugar, que la culpa personal de un agente dado, funcionario directivo o subalterno auxiliar, compromete de manera inmediata y directa a la persona jurídica cuyos intereses sirve, desde luego en cuanto de la conducta por el primero observada pueda aseverarse que hace parte del servicio orgánico de la segunda. En consecuencia, cuando un individuo —persona natural— incurre en un ilícito culposo, actuando en ejercicio de sus funciones o con ocasión ellas, queriendo así por el ente colectivo, no se trata entonces de una falta del encargado que por reflejo obliga a su patrón, sino de una auténtica culpa propia imputable como tal a la persona jurídica, noción ésta que campea en el panorama nacional (G.J. Tomo CXXII, pág. 214)…</w:t>
      </w:r>
    </w:p>
    <w:p w14:paraId="60C3AB3C"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p>
    <w:p w14:paraId="4D8D114F"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 xml:space="preserve">b) Secuela forzosa de la regla anterior es que las obligaciones de proceder diligente en la escogencia y en el control de las personas naturales ‘…bajo su cuidado…’, esenciales en la responsabilidad indirecta por el hecho ajeno que instituyen los artículos 2347 y 2349 del Código Civil, en línea de principio no sirven para explicar la imposición de prestaciones resarcitorias extracontractuales a cargo de los entes morales; esa responsabilidad indirecta que dichos </w:t>
      </w:r>
      <w:r w:rsidRPr="000C4222">
        <w:rPr>
          <w:rFonts w:ascii="Bookman Old Style" w:hAnsi="Bookman Old Style"/>
          <w:i/>
          <w:sz w:val="24"/>
          <w:szCs w:val="24"/>
        </w:rPr>
        <w:lastRenderedPageBreak/>
        <w:t>preceptos regulan ‘…supone dualidad de culpas conforme a la concepción clásica que funda la responsabilidad del comitente en las culpas in eligendo e in vigilando, o sea la concurrencia de la imputable al comisionado o dependiente como autor del eventos damni con la in eligendo o in vigilando que se atribuye al patrono; en tanto que la culpa en que puede incurrir la persona moral es inseparable de la individual del agente, porque aquella obra por medio de sus dependientes o empleados, de modo que los actos de éstos son sus propios actos. La responsabilidad en que puede incurrir es, por lo tanto, la que a toda persona con capacidad de obrar corresponde por sus propias acciones…’ (G.J. Tomo XCIX, pág. 653, reiterada en Casación Civil de 28 de octubre de 1975), de donde se sigue que cuando se demanda a una persona jurídica en acción indemnizatoria de daños causados por el hecho culposo de sus agentes cometido en el ejercicio de sus funciones o con ocasión de éstas, no se convoca a dicha entidad bajo el concepto de ‘…tercero responsable…’ sino a ella como inmediato responsable del resarcimiento debido, de suerte que en ese específico evento lo conducente es hacer actuar en el caso litigado, para darle a la controversia la solución que la ley ordena, la normatividad contenida en el artículo 2341 del Código Civil  y no la prevista en los artículos 2348 y 2349.</w:t>
      </w:r>
    </w:p>
    <w:p w14:paraId="37DDEED9" w14:textId="77777777" w:rsidR="009F3689" w:rsidRPr="000C4222" w:rsidRDefault="009F3689" w:rsidP="009F3689">
      <w:pPr>
        <w:spacing w:after="0" w:line="240" w:lineRule="auto"/>
        <w:ind w:left="851" w:right="51" w:firstLine="567"/>
        <w:jc w:val="both"/>
        <w:rPr>
          <w:rFonts w:ascii="Bookman Old Style" w:hAnsi="Bookman Old Style"/>
          <w:i/>
          <w:sz w:val="24"/>
          <w:szCs w:val="24"/>
        </w:rPr>
      </w:pPr>
    </w:p>
    <w:p w14:paraId="5820CAEE"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w:t>
      </w:r>
    </w:p>
    <w:p w14:paraId="7D15ECF7" w14:textId="77777777" w:rsidR="009F3689" w:rsidRPr="000C4222" w:rsidRDefault="009F3689" w:rsidP="009F3689">
      <w:pPr>
        <w:spacing w:after="0" w:line="240" w:lineRule="auto"/>
        <w:ind w:left="851" w:right="51" w:firstLine="567"/>
        <w:jc w:val="both"/>
        <w:rPr>
          <w:rFonts w:ascii="Bookman Old Style" w:hAnsi="Bookman Old Style"/>
          <w:i/>
          <w:sz w:val="24"/>
          <w:szCs w:val="24"/>
        </w:rPr>
      </w:pPr>
    </w:p>
    <w:p w14:paraId="4D30BE22" w14:textId="77777777" w:rsidR="00167AAC" w:rsidRPr="000C4222" w:rsidRDefault="00167AAC" w:rsidP="00167AAC">
      <w:pPr>
        <w:spacing w:after="0" w:line="336" w:lineRule="auto"/>
        <w:ind w:left="851" w:right="51" w:firstLine="567"/>
        <w:jc w:val="both"/>
        <w:rPr>
          <w:rFonts w:ascii="Bookman Old Style" w:hAnsi="Bookman Old Style"/>
          <w:i/>
          <w:sz w:val="24"/>
          <w:szCs w:val="24"/>
        </w:rPr>
      </w:pPr>
      <w:r w:rsidRPr="000C4222">
        <w:rPr>
          <w:rFonts w:ascii="Bookman Old Style" w:hAnsi="Bookman Old Style"/>
          <w:i/>
          <w:sz w:val="24"/>
          <w:szCs w:val="24"/>
        </w:rPr>
        <w:t xml:space="preserve">3.- De otra parte, la distinción entre responsabilidad directa y responsabilidad por el hecho de otro no es una cuestión más o menos accesoria o de segundo orden, sino que se trata de algo que está en la base misma de la responsabilidad, como que su fundamento es distinto, pues si la culpa ‘in eligendo’ o la culpa ‘in vigilando’ son las que inspiran o justifican la responsabilidad indirecta, tal como se desprende de los artículos 2347 y 2349 del C.C., las mismas en el supuesto de la responsabilidad directa o por el hecho propio, carecen de toda incidencia, siendo otros los soportes en los que ésta descansa” </w:t>
      </w:r>
      <w:r w:rsidRPr="000C4222">
        <w:rPr>
          <w:rFonts w:ascii="Bookman Old Style" w:hAnsi="Bookman Old Style"/>
          <w:sz w:val="24"/>
          <w:szCs w:val="24"/>
        </w:rPr>
        <w:t>(CSJ SP, 2 Abril 2008, Rad. 28396, en sentido semejante CSJ SP, 11 Abr. 2012, Rad 33085).</w:t>
      </w:r>
    </w:p>
    <w:p w14:paraId="61FB08AC"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 xml:space="preserve">Señalado lo anterior y visto el caso que concita la atención, se tiene que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para la fecha de los hechos, le prestaba sus servicios profesionales como médico a la persona jurídica Serviclínicos San José Limitada, quien lo había asignado a la Clínica San José de Cúcuta S.A., de manera que con ocasión de sus funciones, esto es, en medio de las consultas que hacía a sus pacientes, en particular sobre dos de ellas, valga decir, a </w:t>
      </w:r>
      <w:r w:rsidRPr="000C4222">
        <w:rPr>
          <w:rFonts w:ascii="Bookman Old Style" w:hAnsi="Bookman Old Style" w:cs="Arial"/>
          <w:smallCaps/>
          <w:sz w:val="28"/>
          <w:szCs w:val="28"/>
        </w:rPr>
        <w:t>Luz Karina Sandoval Cedas</w:t>
      </w:r>
      <w:r w:rsidRPr="000C4222">
        <w:rPr>
          <w:rFonts w:ascii="Bookman Old Style" w:hAnsi="Bookman Old Style" w:cs="Arial"/>
          <w:sz w:val="28"/>
          <w:szCs w:val="28"/>
        </w:rPr>
        <w:t xml:space="preserve"> y </w:t>
      </w:r>
      <w:r w:rsidRPr="000C4222">
        <w:rPr>
          <w:rFonts w:ascii="Bookman Old Style" w:hAnsi="Bookman Old Style" w:cs="Arial"/>
          <w:smallCaps/>
          <w:sz w:val="28"/>
          <w:szCs w:val="28"/>
        </w:rPr>
        <w:t>Arelys Uribe Hoyos</w:t>
      </w:r>
      <w:r w:rsidRPr="000C4222">
        <w:rPr>
          <w:rFonts w:ascii="Bookman Old Style" w:hAnsi="Bookman Old Style" w:cs="Arial"/>
          <w:sz w:val="28"/>
          <w:szCs w:val="28"/>
        </w:rPr>
        <w:t>, cometió los delitos contra la libertad, integridad y formación sexuales por los que terminó condenado penalmente.</w:t>
      </w:r>
    </w:p>
    <w:p w14:paraId="7688A50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732F984A"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Conviene precisar</w:t>
      </w:r>
      <w:r w:rsidR="009F3689" w:rsidRPr="000C4222">
        <w:rPr>
          <w:rFonts w:ascii="Bookman Old Style" w:hAnsi="Bookman Old Style" w:cs="Arial"/>
          <w:sz w:val="28"/>
          <w:szCs w:val="28"/>
        </w:rPr>
        <w:t>, de un lado,</w:t>
      </w:r>
      <w:r w:rsidRPr="000C4222">
        <w:rPr>
          <w:rFonts w:ascii="Bookman Old Style" w:hAnsi="Bookman Old Style" w:cs="Arial"/>
          <w:sz w:val="28"/>
          <w:szCs w:val="28"/>
        </w:rPr>
        <w:t xml:space="preserve"> que el alcance de la expresión </w:t>
      </w:r>
      <w:r w:rsidR="00B14628">
        <w:rPr>
          <w:rFonts w:ascii="Bookman Old Style" w:hAnsi="Bookman Old Style" w:cs="Arial"/>
          <w:sz w:val="28"/>
          <w:szCs w:val="28"/>
        </w:rPr>
        <w:t>«</w:t>
      </w:r>
      <w:r w:rsidRPr="000C4222">
        <w:rPr>
          <w:rFonts w:ascii="Bookman Old Style" w:hAnsi="Bookman Old Style" w:cs="Arial"/>
          <w:sz w:val="28"/>
          <w:szCs w:val="28"/>
        </w:rPr>
        <w:t>en ejercicio de sus funciones</w:t>
      </w:r>
      <w:r w:rsidR="00B14628">
        <w:rPr>
          <w:rFonts w:ascii="Bookman Old Style" w:hAnsi="Bookman Old Style" w:cs="Arial"/>
          <w:sz w:val="28"/>
          <w:szCs w:val="28"/>
        </w:rPr>
        <w:t>»</w:t>
      </w:r>
      <w:r w:rsidRPr="000C4222">
        <w:rPr>
          <w:rFonts w:ascii="Bookman Old Style" w:hAnsi="Bookman Old Style" w:cs="Arial"/>
          <w:sz w:val="28"/>
          <w:szCs w:val="28"/>
        </w:rPr>
        <w:t xml:space="preserve">, alude a que el daño se produzca a raíz de la función asignada por la persona jurídica a su agente, o por el abuso en </w:t>
      </w:r>
      <w:r w:rsidR="00BB5688">
        <w:rPr>
          <w:rFonts w:ascii="Bookman Old Style" w:hAnsi="Bookman Old Style" w:cs="Arial"/>
          <w:sz w:val="28"/>
          <w:szCs w:val="28"/>
        </w:rPr>
        <w:t>la ejecución</w:t>
      </w:r>
      <w:r w:rsidRPr="000C4222">
        <w:rPr>
          <w:rFonts w:ascii="Bookman Old Style" w:hAnsi="Bookman Old Style" w:cs="Arial"/>
          <w:sz w:val="28"/>
          <w:szCs w:val="28"/>
        </w:rPr>
        <w:t xml:space="preserve"> de ella.</w:t>
      </w:r>
    </w:p>
    <w:p w14:paraId="03F2493F"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00F09AD5" w14:textId="77777777" w:rsidR="00167AAC" w:rsidRPr="000C4222" w:rsidRDefault="009F3689"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De otra parte,</w:t>
      </w:r>
      <w:r w:rsidR="00167AAC" w:rsidRPr="000C4222">
        <w:rPr>
          <w:rFonts w:ascii="Bookman Old Style" w:hAnsi="Bookman Old Style" w:cs="Arial"/>
          <w:sz w:val="28"/>
          <w:szCs w:val="28"/>
        </w:rPr>
        <w:t xml:space="preserve"> la expresión con </w:t>
      </w:r>
      <w:r w:rsidR="00B14628">
        <w:rPr>
          <w:rFonts w:ascii="Bookman Old Style" w:hAnsi="Bookman Old Style" w:cs="Arial"/>
          <w:sz w:val="28"/>
          <w:szCs w:val="28"/>
        </w:rPr>
        <w:t>«</w:t>
      </w:r>
      <w:r w:rsidR="00167AAC" w:rsidRPr="000C4222">
        <w:rPr>
          <w:rFonts w:ascii="Bookman Old Style" w:hAnsi="Bookman Old Style" w:cs="Arial"/>
          <w:sz w:val="28"/>
          <w:szCs w:val="28"/>
        </w:rPr>
        <w:t>ocasión de sus funciones</w:t>
      </w:r>
      <w:r w:rsidR="00B14628">
        <w:rPr>
          <w:rFonts w:ascii="Bookman Old Style" w:hAnsi="Bookman Old Style" w:cs="Arial"/>
          <w:sz w:val="28"/>
          <w:szCs w:val="28"/>
        </w:rPr>
        <w:t>»</w:t>
      </w:r>
      <w:r w:rsidR="00167AAC" w:rsidRPr="000C4222">
        <w:rPr>
          <w:rFonts w:ascii="Bookman Old Style" w:hAnsi="Bookman Old Style" w:cs="Arial"/>
          <w:sz w:val="28"/>
          <w:szCs w:val="28"/>
        </w:rPr>
        <w:t xml:space="preserve"> se refiere a que</w:t>
      </w:r>
      <w:r w:rsidRPr="000C4222">
        <w:rPr>
          <w:rFonts w:ascii="Bookman Old Style" w:hAnsi="Bookman Old Style" w:cs="Arial"/>
          <w:sz w:val="28"/>
          <w:szCs w:val="28"/>
        </w:rPr>
        <w:t xml:space="preserve"> </w:t>
      </w:r>
      <w:r w:rsidR="00CD6160" w:rsidRPr="000C4222">
        <w:rPr>
          <w:rFonts w:ascii="Bookman Old Style" w:hAnsi="Bookman Old Style" w:cs="Arial"/>
          <w:sz w:val="28"/>
          <w:szCs w:val="28"/>
        </w:rPr>
        <w:t xml:space="preserve">la circunstancia </w:t>
      </w:r>
      <w:r w:rsidR="00167AAC" w:rsidRPr="000C4222">
        <w:rPr>
          <w:rFonts w:ascii="Bookman Old Style" w:hAnsi="Bookman Old Style" w:cs="Arial"/>
          <w:sz w:val="28"/>
          <w:szCs w:val="28"/>
        </w:rPr>
        <w:t>se constituya en el medio u oportunidad propicios para la causación del daño</w:t>
      </w:r>
      <w:r w:rsidRPr="000C4222">
        <w:rPr>
          <w:rFonts w:ascii="Bookman Old Style" w:hAnsi="Bookman Old Style" w:cs="Arial"/>
          <w:sz w:val="28"/>
          <w:szCs w:val="28"/>
        </w:rPr>
        <w:t xml:space="preserve">, </w:t>
      </w:r>
      <w:r w:rsidR="00CD6160" w:rsidRPr="000C4222">
        <w:rPr>
          <w:rFonts w:ascii="Bookman Old Style" w:hAnsi="Bookman Old Style" w:cs="Arial"/>
          <w:sz w:val="28"/>
          <w:szCs w:val="28"/>
        </w:rPr>
        <w:t>es decir, que sea su n</w:t>
      </w:r>
      <w:r w:rsidRPr="000C4222">
        <w:rPr>
          <w:rFonts w:ascii="Bookman Old Style" w:hAnsi="Bookman Old Style" w:cs="Arial"/>
          <w:sz w:val="28"/>
          <w:szCs w:val="28"/>
        </w:rPr>
        <w:t>ecesaria consecuencia.</w:t>
      </w:r>
    </w:p>
    <w:p w14:paraId="29707F8C"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BD9F11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Ahora, para que se pueda predicar responsabilidad civil por el hecho propio, es necesario que concurran cuatro elementos, a saber: una conducta activa u omisiva que sea la causa del daño; que tal conducta haya sido dolosa o </w:t>
      </w:r>
      <w:r w:rsidRPr="000C4222">
        <w:rPr>
          <w:rFonts w:ascii="Bookman Old Style" w:hAnsi="Bookman Old Style" w:cs="Arial"/>
          <w:sz w:val="28"/>
          <w:szCs w:val="28"/>
        </w:rPr>
        <w:lastRenderedPageBreak/>
        <w:t>culposa; que se configure un daño y; que entre el daño y la culpa exista un nexo de causalidad.</w:t>
      </w:r>
    </w:p>
    <w:p w14:paraId="5303769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46E90526"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ese sentido, en el caso de la especie está demostrado que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estando al servicio de Serviclínicos San José Limitada, con ocasión de sus funciones como médico, accedió carnalmente a</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y </w:t>
      </w:r>
      <w:r w:rsidR="00BB5688">
        <w:rPr>
          <w:rFonts w:ascii="Bookman Old Style" w:hAnsi="Bookman Old Style" w:cs="Arial"/>
          <w:sz w:val="28"/>
          <w:szCs w:val="28"/>
        </w:rPr>
        <w:t xml:space="preserve">a </w:t>
      </w:r>
      <w:r w:rsidRPr="000C4222">
        <w:rPr>
          <w:rFonts w:ascii="Bookman Old Style" w:hAnsi="Bookman Old Style" w:cs="Arial"/>
          <w:smallCaps/>
          <w:sz w:val="28"/>
          <w:szCs w:val="28"/>
        </w:rPr>
        <w:t>Arelys Uribe Hoyos.</w:t>
      </w:r>
    </w:p>
    <w:p w14:paraId="74776688"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23A5668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De otra parte, vista la forma como se produjeron los hechos, se tiene que la conducta del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fue eminentemente dolosa, en tanto que con pleno conocimiento de lo que constituía el delito de</w:t>
      </w:r>
      <w:r w:rsidRPr="000C4222">
        <w:rPr>
          <w:rFonts w:ascii="Bookman Old Style" w:hAnsi="Bookman Old Style" w:cs="Arial"/>
          <w:sz w:val="28"/>
          <w:szCs w:val="28"/>
          <w:lang w:val="es-ES_tradnl"/>
        </w:rPr>
        <w:t xml:space="preserve"> </w:t>
      </w:r>
      <w:r w:rsidRPr="000C4222">
        <w:rPr>
          <w:rFonts w:ascii="Bookman Old Style" w:hAnsi="Bookman Old Style" w:cs="Arial"/>
          <w:sz w:val="28"/>
          <w:szCs w:val="28"/>
        </w:rPr>
        <w:t>acceso carnal o acto sexual en persona puesta en incapacidad de resistir agravado, lo cometió voluntaria y conscientemente en contra de las víctimas, al punto que preparó su realización consiguiendo previamente la sustancia que les inoculó, la que, por su profesión, sabía que anularía la resistencia de aquellas frente al abuso.</w:t>
      </w:r>
    </w:p>
    <w:p w14:paraId="1B5BB52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28410D5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Igualmente, se observa que la conducta realizada por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causó un daño a las citadas, pues vieron afectada su libertad sexual.</w:t>
      </w:r>
    </w:p>
    <w:p w14:paraId="62A934E4"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105F05D1" w14:textId="77777777" w:rsidR="00167AAC" w:rsidRPr="000C4222" w:rsidRDefault="003B04E5"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Ahora, s</w:t>
      </w:r>
      <w:r w:rsidR="00167AAC" w:rsidRPr="000C4222">
        <w:rPr>
          <w:rFonts w:ascii="Bookman Old Style" w:hAnsi="Bookman Old Style" w:cs="Arial"/>
          <w:sz w:val="28"/>
          <w:szCs w:val="28"/>
        </w:rPr>
        <w:t xml:space="preserve">egún se dijo inicialmente, el sentenciado </w:t>
      </w:r>
      <w:r w:rsidR="00167AAC" w:rsidRPr="000C4222">
        <w:rPr>
          <w:rFonts w:ascii="Bookman Old Style" w:hAnsi="Bookman Old Style" w:cs="Arial"/>
          <w:smallCaps/>
          <w:sz w:val="28"/>
          <w:szCs w:val="28"/>
        </w:rPr>
        <w:t>Juan Carlos Zabala Sierra</w:t>
      </w:r>
      <w:r w:rsidR="00167AAC" w:rsidRPr="000C4222">
        <w:rPr>
          <w:rFonts w:ascii="Bookman Old Style" w:hAnsi="Bookman Old Style" w:cs="Arial"/>
          <w:sz w:val="28"/>
          <w:szCs w:val="28"/>
        </w:rPr>
        <w:t xml:space="preserve">, con ocasión de su trabajo como médico de Serviclínicos San José Limitada, abusó </w:t>
      </w:r>
      <w:r w:rsidR="00167AAC" w:rsidRPr="000C4222">
        <w:rPr>
          <w:rFonts w:ascii="Bookman Old Style" w:hAnsi="Bookman Old Style" w:cs="Arial"/>
          <w:sz w:val="28"/>
          <w:szCs w:val="28"/>
        </w:rPr>
        <w:lastRenderedPageBreak/>
        <w:t xml:space="preserve">sexualmente de </w:t>
      </w:r>
      <w:r w:rsidR="00167AAC" w:rsidRPr="000C4222">
        <w:rPr>
          <w:rFonts w:ascii="Bookman Old Style" w:hAnsi="Bookman Old Style" w:cs="Arial"/>
          <w:smallCaps/>
          <w:sz w:val="28"/>
          <w:szCs w:val="28"/>
        </w:rPr>
        <w:t>Luz Karina Sandoval Cedas</w:t>
      </w:r>
      <w:r w:rsidR="00167AAC" w:rsidRPr="000C4222">
        <w:rPr>
          <w:rFonts w:ascii="Bookman Old Style" w:hAnsi="Bookman Old Style" w:cs="Arial"/>
          <w:sz w:val="28"/>
          <w:szCs w:val="28"/>
        </w:rPr>
        <w:t xml:space="preserve"> y </w:t>
      </w:r>
      <w:r w:rsidR="00167AAC" w:rsidRPr="000C4222">
        <w:rPr>
          <w:rFonts w:ascii="Bookman Old Style" w:hAnsi="Bookman Old Style" w:cs="Arial"/>
          <w:smallCaps/>
          <w:sz w:val="28"/>
          <w:szCs w:val="28"/>
        </w:rPr>
        <w:t>Arelys Uribe Hoyos</w:t>
      </w:r>
      <w:r w:rsidR="00167AAC" w:rsidRPr="000C4222">
        <w:rPr>
          <w:rFonts w:ascii="Bookman Old Style" w:hAnsi="Bookman Old Style" w:cs="Arial"/>
          <w:sz w:val="28"/>
          <w:szCs w:val="28"/>
        </w:rPr>
        <w:t>, de donde se sigue que se presenta un nexo de causalidad entre el daño causado y la culpa en tanto dolosa atribuida al primero, la cual se reputa de la referida persona jurídica al ser el condenado penalmente un agente de ella.</w:t>
      </w:r>
    </w:p>
    <w:p w14:paraId="286EE77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41B3619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Por tanto, en el caso de la compañía Serviclínicos Limitada concurren todos los elementos necesarios para predicar su responsabilidad civil extracontractual por el hecho propio.</w:t>
      </w:r>
    </w:p>
    <w:p w14:paraId="19B43DD2"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32B451D8"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Adicionalmente, no sobra advertir que si bien, como medio de defensa frente a la responsabilidad por el hecho propio se puede alegar causa extraña, esto es, fuerza mayor o caso fortuito, el hecho de un tercero o un hecho de la víctima; en este caso, por elemental sustracción de materia, no se consolida alguna de ellas en orden a dar lugar a la exoneración del responsabilidad civil extracontractual directa en cabeza de Serviclínicos San José Limitada, pues constatada su responsabilidad en razón de la teoría del órgano frente al </w:t>
      </w:r>
      <w:r w:rsidRPr="000C4222">
        <w:rPr>
          <w:rFonts w:ascii="Bookman Old Style" w:hAnsi="Bookman Old Style" w:cs="Arial"/>
          <w:i/>
          <w:sz w:val="28"/>
          <w:szCs w:val="28"/>
        </w:rPr>
        <w:t>sub judice</w:t>
      </w:r>
      <w:r w:rsidRPr="000C4222">
        <w:rPr>
          <w:rFonts w:ascii="Bookman Old Style" w:hAnsi="Bookman Old Style" w:cs="Arial"/>
          <w:sz w:val="28"/>
          <w:szCs w:val="28"/>
        </w:rPr>
        <w:t>, en donde su agente actuó dolosamente, no hay lugar a predicar que alguna causa de aquel talante se pueda consolidar.</w:t>
      </w:r>
    </w:p>
    <w:p w14:paraId="4AB499E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0D81AD08"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efecto, es principio general que para la procedencia de la causa extraña no debe concurrir culpa en </w:t>
      </w:r>
      <w:r w:rsidRPr="000C4222">
        <w:rPr>
          <w:rFonts w:ascii="Bookman Old Style" w:hAnsi="Bookman Old Style" w:cs="Arial"/>
          <w:sz w:val="28"/>
          <w:szCs w:val="28"/>
        </w:rPr>
        <w:lastRenderedPageBreak/>
        <w:t>el demandado, de manera que ante la presencia de ésta, aquella queda excluida.</w:t>
      </w:r>
    </w:p>
    <w:p w14:paraId="42D7CB8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6BA78F52"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suma, le asiste razón al apoderado de las víctimas, en cuanto que la fuente de la responsabilidad civil en punto de Serviclínicos San José Limitada es directa, de conformidad con lo dispuesto en el artículo 2341 del Código Civil, según viene de exponerse.</w:t>
      </w:r>
    </w:p>
    <w:p w14:paraId="16322D1C"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1DF94971"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i/>
          <w:sz w:val="28"/>
          <w:szCs w:val="28"/>
        </w:rPr>
        <w:t>Contrario sensu</w:t>
      </w:r>
      <w:r w:rsidRPr="000C4222">
        <w:rPr>
          <w:rFonts w:ascii="Bookman Old Style" w:hAnsi="Bookman Old Style" w:cs="Arial"/>
          <w:sz w:val="28"/>
          <w:szCs w:val="28"/>
        </w:rPr>
        <w:t xml:space="preserve">, ni la Fiscal Delegada ante esta Corporación ni el apoderado de Serviclínicos San José Limitada, aciertan al concluir que dicha compañía no está llamada a responder civilmente, en tanto se había limitado a suministrar un listado de médicos a la Clínica San José de Cúcuta S.A., entre los cuales ésta escogió al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pues con tal postura ambos intervinientes </w:t>
      </w:r>
      <w:r w:rsidR="003B04E5" w:rsidRPr="000C4222">
        <w:rPr>
          <w:rFonts w:ascii="Bookman Old Style" w:hAnsi="Bookman Old Style" w:cs="Arial"/>
          <w:sz w:val="28"/>
          <w:szCs w:val="28"/>
        </w:rPr>
        <w:t>ignoraron la realidad, esto es,</w:t>
      </w:r>
      <w:r w:rsidRPr="000C4222">
        <w:rPr>
          <w:rFonts w:ascii="Bookman Old Style" w:hAnsi="Bookman Old Style" w:cs="Arial"/>
          <w:sz w:val="28"/>
          <w:szCs w:val="28"/>
        </w:rPr>
        <w:t xml:space="preserve"> que el citado, en el momento en que cometió los delitos contra la libertad, integridad y formación sexuales, de los que fueron víctimas</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y </w:t>
      </w:r>
      <w:r w:rsidRPr="000C4222">
        <w:rPr>
          <w:rFonts w:ascii="Bookman Old Style" w:hAnsi="Bookman Old Style" w:cs="Arial"/>
          <w:smallCaps/>
          <w:sz w:val="28"/>
          <w:szCs w:val="28"/>
        </w:rPr>
        <w:t>Arelys Uribe Hoyos,</w:t>
      </w:r>
      <w:r w:rsidRPr="000C4222">
        <w:rPr>
          <w:rFonts w:ascii="Bookman Old Style" w:hAnsi="Bookman Old Style" w:cs="Arial"/>
          <w:sz w:val="28"/>
          <w:szCs w:val="28"/>
        </w:rPr>
        <w:t xml:space="preserve"> prestaba sus servicios a la persona jurídica referida inicialmente.</w:t>
      </w:r>
    </w:p>
    <w:p w14:paraId="7F83255A"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653CDB77" w14:textId="77777777" w:rsidR="00167AAC" w:rsidRPr="000C4222" w:rsidRDefault="00167AAC"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8"/>
          <w:szCs w:val="28"/>
        </w:rPr>
        <w:t>Clínica   San   José   de   Cúcuta  S. A.:</w:t>
      </w:r>
    </w:p>
    <w:p w14:paraId="6ABC421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5341433A"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Frente a este ente moral igualmente corresponde establecer el aspecto fáctico que dio lugar a que se propusiera su vinculación como civilmente responsable al </w:t>
      </w:r>
      <w:r w:rsidRPr="000C4222">
        <w:rPr>
          <w:rFonts w:ascii="Bookman Old Style" w:hAnsi="Bookman Old Style" w:cs="Arial"/>
          <w:sz w:val="28"/>
          <w:szCs w:val="28"/>
        </w:rPr>
        <w:lastRenderedPageBreak/>
        <w:t>incidente de reparación integral, en orden a establecer la situación jurídica que se desprende del mismo.</w:t>
      </w:r>
    </w:p>
    <w:p w14:paraId="09BCE91B"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2F476CE7" w14:textId="77777777" w:rsidR="00167AAC" w:rsidRPr="000C4222" w:rsidRDefault="00167AAC" w:rsidP="000B6F3D">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Los elementos de convicción aportados</w:t>
      </w:r>
      <w:r w:rsidR="006938A4" w:rsidRPr="000C4222">
        <w:rPr>
          <w:rFonts w:ascii="Bookman Old Style" w:hAnsi="Bookman Old Style" w:cs="Arial"/>
          <w:sz w:val="28"/>
          <w:szCs w:val="28"/>
        </w:rPr>
        <w:t xml:space="preserve"> al incidente </w:t>
      </w:r>
      <w:r w:rsidRPr="000C4222">
        <w:rPr>
          <w:rFonts w:ascii="Bookman Old Style" w:hAnsi="Bookman Old Style" w:cs="Arial"/>
          <w:sz w:val="28"/>
          <w:szCs w:val="28"/>
        </w:rPr>
        <w:t xml:space="preserve">enseñan que </w:t>
      </w:r>
      <w:r w:rsidRPr="000C4222">
        <w:rPr>
          <w:rFonts w:ascii="Bookman Old Style" w:hAnsi="Bookman Old Style" w:cs="Arial"/>
          <w:smallCaps/>
          <w:sz w:val="28"/>
          <w:szCs w:val="28"/>
        </w:rPr>
        <w:t>Arelys Uribe Hoyos</w:t>
      </w:r>
      <w:r w:rsidRPr="000C4222">
        <w:rPr>
          <w:rFonts w:ascii="Bookman Old Style" w:hAnsi="Bookman Old Style" w:cs="Arial"/>
          <w:sz w:val="28"/>
          <w:szCs w:val="28"/>
        </w:rPr>
        <w:t>, en su condición de beneficiaria del contrato de medicina prepagada suscrito entre Cemex Colombia S.A y Colmédica Medicina Prepagada S.A.</w:t>
      </w:r>
      <w:r w:rsidRPr="000C4222">
        <w:rPr>
          <w:rStyle w:val="Refdenotaalpie"/>
          <w:rFonts w:ascii="Bookman Old Style" w:hAnsi="Bookman Old Style" w:cs="Arial"/>
          <w:sz w:val="28"/>
          <w:szCs w:val="28"/>
        </w:rPr>
        <w:footnoteReference w:id="6"/>
      </w:r>
      <w:r w:rsidRPr="000C4222">
        <w:rPr>
          <w:rFonts w:ascii="Bookman Old Style" w:hAnsi="Bookman Old Style" w:cs="Arial"/>
          <w:sz w:val="28"/>
          <w:szCs w:val="28"/>
        </w:rPr>
        <w:t xml:space="preserve"> acudió, el 27 de octubre de 2011, a la sección de urgencias de la Clínica San José de Cúcuta S.A. aquejada de un dolor en el tórax</w:t>
      </w:r>
      <w:r w:rsidRPr="000C4222">
        <w:rPr>
          <w:rStyle w:val="Refdenotaalpie"/>
          <w:rFonts w:ascii="Bookman Old Style" w:hAnsi="Bookman Old Style" w:cs="Arial"/>
          <w:sz w:val="28"/>
          <w:szCs w:val="28"/>
        </w:rPr>
        <w:footnoteReference w:id="7"/>
      </w:r>
      <w:r w:rsidRPr="000C4222">
        <w:rPr>
          <w:rFonts w:ascii="Bookman Old Style" w:hAnsi="Bookman Old Style" w:cs="Arial"/>
          <w:sz w:val="28"/>
          <w:szCs w:val="28"/>
        </w:rPr>
        <w:t>, siendo atendida por el sentenciado</w:t>
      </w:r>
      <w:r w:rsidRPr="000C4222">
        <w:rPr>
          <w:rFonts w:ascii="Bookman Old Style" w:hAnsi="Bookman Old Style" w:cs="Arial"/>
          <w:smallCaps/>
          <w:sz w:val="28"/>
          <w:szCs w:val="28"/>
        </w:rPr>
        <w:t xml:space="preserve"> </w:t>
      </w:r>
      <w:r w:rsidR="00D30A3F" w:rsidRPr="000C4222">
        <w:rPr>
          <w:rFonts w:ascii="Bookman Old Style" w:hAnsi="Bookman Old Style" w:cs="Arial"/>
          <w:smallCaps/>
          <w:sz w:val="28"/>
          <w:szCs w:val="28"/>
        </w:rPr>
        <w:t xml:space="preserve">Juan </w:t>
      </w:r>
      <w:r w:rsidRPr="000C4222">
        <w:rPr>
          <w:rFonts w:ascii="Bookman Old Style" w:hAnsi="Bookman Old Style" w:cs="Arial"/>
          <w:smallCaps/>
          <w:sz w:val="28"/>
          <w:szCs w:val="28"/>
        </w:rPr>
        <w:t>Carlos Zabala Sierra</w:t>
      </w:r>
      <w:r w:rsidRPr="000C4222">
        <w:rPr>
          <w:rFonts w:ascii="Bookman Old Style" w:hAnsi="Bookman Old Style" w:cs="Arial"/>
          <w:sz w:val="28"/>
          <w:szCs w:val="28"/>
        </w:rPr>
        <w:t xml:space="preserve"> en su condición de médico </w:t>
      </w:r>
      <w:r w:rsidR="00D30A3F" w:rsidRPr="000C4222">
        <w:rPr>
          <w:rFonts w:ascii="Bookman Old Style" w:hAnsi="Bookman Old Style" w:cs="Arial"/>
          <w:sz w:val="28"/>
          <w:szCs w:val="28"/>
        </w:rPr>
        <w:t>localizado</w:t>
      </w:r>
      <w:r w:rsidRPr="000C4222">
        <w:rPr>
          <w:rFonts w:ascii="Bookman Old Style" w:hAnsi="Bookman Old Style" w:cs="Arial"/>
          <w:sz w:val="28"/>
          <w:szCs w:val="28"/>
        </w:rPr>
        <w:t xml:space="preserve"> en esa dependencia, quien durante la consulta le administró vía intravenosa una sustancia que le hizo perder la consciencia, tras lo cual abusó sexualmente de aquella.</w:t>
      </w:r>
    </w:p>
    <w:p w14:paraId="6229A751" w14:textId="77777777" w:rsidR="00167AAC" w:rsidRPr="000C4222" w:rsidRDefault="00167AAC" w:rsidP="000B6F3D">
      <w:pPr>
        <w:spacing w:after="120" w:line="336" w:lineRule="auto"/>
        <w:ind w:right="51" w:firstLine="851"/>
        <w:jc w:val="both"/>
        <w:rPr>
          <w:rFonts w:ascii="Bookman Old Style" w:hAnsi="Bookman Old Style" w:cs="Arial"/>
          <w:sz w:val="28"/>
          <w:szCs w:val="28"/>
        </w:rPr>
      </w:pPr>
    </w:p>
    <w:p w14:paraId="7304C09D" w14:textId="77777777" w:rsidR="00167AAC" w:rsidRPr="000C4222" w:rsidRDefault="00167AAC" w:rsidP="000B6F3D">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De otra parte, los medios de conocimiento recogidos durante el incidente de reparación integral por igual demuestran que </w:t>
      </w:r>
      <w:r w:rsidRPr="000C4222">
        <w:rPr>
          <w:rFonts w:ascii="Bookman Old Style" w:hAnsi="Bookman Old Style" w:cs="Arial"/>
          <w:smallCaps/>
          <w:sz w:val="28"/>
          <w:szCs w:val="28"/>
        </w:rPr>
        <w:t>Luz Karina Sandoval Cedas</w:t>
      </w:r>
      <w:r w:rsidRPr="000C4222">
        <w:rPr>
          <w:rFonts w:ascii="Bookman Old Style" w:hAnsi="Bookman Old Style" w:cs="Arial"/>
          <w:sz w:val="28"/>
          <w:szCs w:val="28"/>
        </w:rPr>
        <w:t>, afiliada como beneficiaria de la Nueva EPS S.A.</w:t>
      </w:r>
      <w:r w:rsidRPr="000C4222">
        <w:rPr>
          <w:rStyle w:val="Refdenotaalpie"/>
          <w:rFonts w:ascii="Bookman Old Style" w:hAnsi="Bookman Old Style" w:cs="Arial"/>
          <w:sz w:val="28"/>
          <w:szCs w:val="28"/>
        </w:rPr>
        <w:footnoteReference w:id="8"/>
      </w:r>
      <w:r w:rsidRPr="000C4222">
        <w:rPr>
          <w:rFonts w:ascii="Bookman Old Style" w:hAnsi="Bookman Old Style" w:cs="Arial"/>
          <w:sz w:val="28"/>
          <w:szCs w:val="28"/>
        </w:rPr>
        <w:t>, el 11 de enero de 2012</w:t>
      </w:r>
      <w:r w:rsidR="000B6F3D" w:rsidRPr="000C4222">
        <w:rPr>
          <w:rFonts w:ascii="Bookman Old Style" w:hAnsi="Bookman Old Style" w:cs="Arial"/>
          <w:sz w:val="28"/>
          <w:szCs w:val="28"/>
        </w:rPr>
        <w:t>,</w:t>
      </w:r>
      <w:r w:rsidRPr="000C4222">
        <w:rPr>
          <w:rFonts w:ascii="Bookman Old Style" w:hAnsi="Bookman Old Style" w:cs="Arial"/>
          <w:sz w:val="28"/>
          <w:szCs w:val="28"/>
        </w:rPr>
        <w:t xml:space="preserve"> asistió a la zona de urgencias de la Clínica San José de Cúcuta S.A., toda vez que experimentaba dolor abdominal</w:t>
      </w:r>
      <w:r w:rsidRPr="000C4222">
        <w:rPr>
          <w:rStyle w:val="Refdenotaalpie"/>
          <w:rFonts w:ascii="Bookman Old Style" w:hAnsi="Bookman Old Style" w:cs="Arial"/>
          <w:sz w:val="28"/>
          <w:szCs w:val="28"/>
        </w:rPr>
        <w:footnoteReference w:id="9"/>
      </w:r>
      <w:r w:rsidRPr="000C4222">
        <w:rPr>
          <w:rFonts w:ascii="Bookman Old Style" w:hAnsi="Bookman Old Style" w:cs="Arial"/>
          <w:sz w:val="28"/>
          <w:szCs w:val="28"/>
        </w:rPr>
        <w:t xml:space="preserve">, por lo que recibió atención por el sentenciado </w:t>
      </w:r>
      <w:r w:rsidR="000B6F3D" w:rsidRPr="000C4222">
        <w:rPr>
          <w:rFonts w:ascii="Bookman Old Style" w:hAnsi="Bookman Old Style" w:cs="Arial"/>
          <w:smallCaps/>
          <w:sz w:val="28"/>
          <w:szCs w:val="28"/>
        </w:rPr>
        <w:t xml:space="preserve">Juan </w:t>
      </w:r>
      <w:r w:rsidRPr="000C4222">
        <w:rPr>
          <w:rFonts w:ascii="Bookman Old Style" w:hAnsi="Bookman Old Style" w:cs="Arial"/>
          <w:smallCaps/>
          <w:sz w:val="28"/>
          <w:szCs w:val="28"/>
        </w:rPr>
        <w:t>Carlos Zabala Sierra</w:t>
      </w:r>
      <w:r w:rsidRPr="000C4222">
        <w:rPr>
          <w:rFonts w:ascii="Bookman Old Style" w:hAnsi="Bookman Old Style" w:cs="Arial"/>
          <w:sz w:val="28"/>
          <w:szCs w:val="28"/>
        </w:rPr>
        <w:t xml:space="preserve"> en su calidad de médico asignado a esa sección, quien durante la consulta le inoculó una sustancia que le provocó estado de somnolencia, el cual fue aprovechado por el citado para accederla carnalmente.</w:t>
      </w:r>
    </w:p>
    <w:p w14:paraId="185E4059" w14:textId="77777777" w:rsidR="00167AAC" w:rsidRPr="000C4222" w:rsidRDefault="00167AAC" w:rsidP="00074E6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 xml:space="preserve">Así las cosas, es claro que 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abusó sexualmente de</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y </w:t>
      </w:r>
      <w:r w:rsidRPr="000C4222">
        <w:rPr>
          <w:rFonts w:ascii="Bookman Old Style" w:hAnsi="Bookman Old Style" w:cs="Arial"/>
          <w:smallCaps/>
          <w:sz w:val="28"/>
          <w:szCs w:val="28"/>
        </w:rPr>
        <w:t>Arelys Uribe Hoyos</w:t>
      </w:r>
      <w:r w:rsidRPr="000C4222">
        <w:rPr>
          <w:rFonts w:ascii="Bookman Old Style" w:hAnsi="Bookman Old Style" w:cs="Arial"/>
          <w:sz w:val="28"/>
          <w:szCs w:val="28"/>
        </w:rPr>
        <w:t xml:space="preserve"> durante la consulta que les realizó en la sección de urgencias de la Clínica San José de Cúcuta S.A.</w:t>
      </w:r>
    </w:p>
    <w:p w14:paraId="72D74CCD" w14:textId="77777777" w:rsidR="00167AAC" w:rsidRPr="000C4222" w:rsidRDefault="00167AAC" w:rsidP="00074E67">
      <w:pPr>
        <w:spacing w:after="120" w:line="480" w:lineRule="auto"/>
        <w:ind w:right="51" w:firstLine="851"/>
        <w:jc w:val="both"/>
        <w:rPr>
          <w:rFonts w:ascii="Bookman Old Style" w:hAnsi="Bookman Old Style" w:cs="Arial"/>
          <w:sz w:val="28"/>
          <w:szCs w:val="28"/>
        </w:rPr>
      </w:pPr>
    </w:p>
    <w:p w14:paraId="48AA56B3" w14:textId="77777777" w:rsidR="00167AAC" w:rsidRPr="000C4222" w:rsidRDefault="00167AAC" w:rsidP="00074E6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Es entonces bajo el anterior supuesto fáctico que se debe revisar la situación jurídica de la Clínica San José de Cúcuta S.A., en orden a determinar si debe responder civilmente.</w:t>
      </w:r>
    </w:p>
    <w:p w14:paraId="49CCDF2D" w14:textId="77777777" w:rsidR="00167AAC" w:rsidRPr="000C4222" w:rsidRDefault="00167AAC" w:rsidP="00074E67">
      <w:pPr>
        <w:spacing w:after="120" w:line="480" w:lineRule="auto"/>
        <w:ind w:right="51" w:firstLine="851"/>
        <w:jc w:val="both"/>
        <w:rPr>
          <w:rFonts w:ascii="Bookman Old Style" w:hAnsi="Bookman Old Style" w:cs="Arial"/>
          <w:sz w:val="28"/>
          <w:szCs w:val="28"/>
        </w:rPr>
      </w:pPr>
    </w:p>
    <w:p w14:paraId="539AAC7F" w14:textId="77777777" w:rsidR="00167AAC" w:rsidRPr="000C4222" w:rsidRDefault="00167AAC" w:rsidP="00074E6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ese sentido, en relación con el caso de</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se tiene que acudió a la Clínica San José de Cúcuta S.A. en razón de su </w:t>
      </w:r>
      <w:r w:rsidR="00263B3E" w:rsidRPr="000C4222">
        <w:rPr>
          <w:rFonts w:ascii="Bookman Old Style" w:hAnsi="Bookman Old Style" w:cs="Arial"/>
          <w:sz w:val="28"/>
          <w:szCs w:val="28"/>
        </w:rPr>
        <w:t>afiliación</w:t>
      </w:r>
      <w:r w:rsidRPr="000C4222">
        <w:rPr>
          <w:rFonts w:ascii="Bookman Old Style" w:hAnsi="Bookman Old Style" w:cs="Arial"/>
          <w:sz w:val="28"/>
          <w:szCs w:val="28"/>
        </w:rPr>
        <w:t xml:space="preserve"> al Sistema General de Seguridad Social en Salud a través de</w:t>
      </w:r>
      <w:r w:rsidR="00074E67" w:rsidRPr="000C4222">
        <w:rPr>
          <w:rFonts w:ascii="Bookman Old Style" w:hAnsi="Bookman Old Style" w:cs="Arial"/>
          <w:sz w:val="28"/>
          <w:szCs w:val="28"/>
        </w:rPr>
        <w:t xml:space="preserve"> la</w:t>
      </w:r>
      <w:r w:rsidRPr="000C4222">
        <w:rPr>
          <w:rFonts w:ascii="Bookman Old Style" w:hAnsi="Bookman Old Style" w:cs="Arial"/>
          <w:sz w:val="28"/>
          <w:szCs w:val="28"/>
        </w:rPr>
        <w:t xml:space="preserve"> Nueva EPS S.A. en la condición de beneficiaria, pues su progenitora estaba afiliada como cotizante a esta última.</w:t>
      </w:r>
    </w:p>
    <w:p w14:paraId="6FD8543C" w14:textId="77777777" w:rsidR="00167AAC" w:rsidRPr="000C4222" w:rsidRDefault="00167AAC" w:rsidP="00074E67">
      <w:pPr>
        <w:spacing w:after="120" w:line="480" w:lineRule="auto"/>
        <w:ind w:right="51" w:firstLine="851"/>
        <w:jc w:val="both"/>
        <w:rPr>
          <w:rFonts w:ascii="Bookman Old Style" w:hAnsi="Bookman Old Style" w:cs="Arial"/>
          <w:sz w:val="28"/>
          <w:szCs w:val="28"/>
        </w:rPr>
      </w:pPr>
    </w:p>
    <w:p w14:paraId="5924624E" w14:textId="77777777" w:rsidR="00167AAC" w:rsidRPr="000C4222" w:rsidRDefault="00167AAC" w:rsidP="00074E67">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Cabe precisar por tanto, que de conformidad con lo dispuesto en el numeral 2º del artículo 155 de la Ley 100 de 1993</w:t>
      </w:r>
      <w:r w:rsidR="00C63CD1" w:rsidRPr="000C4222">
        <w:rPr>
          <w:rFonts w:ascii="Bookman Old Style" w:hAnsi="Bookman Old Style" w:cs="Arial"/>
          <w:sz w:val="28"/>
          <w:szCs w:val="28"/>
        </w:rPr>
        <w:t>,</w:t>
      </w:r>
      <w:r w:rsidR="007B564B" w:rsidRPr="000C4222">
        <w:rPr>
          <w:rFonts w:ascii="Bookman Old Style" w:hAnsi="Bookman Old Style" w:cs="Arial"/>
          <w:sz w:val="28"/>
          <w:szCs w:val="28"/>
        </w:rPr>
        <w:t xml:space="preserve"> en concordancia con el artículo 177 </w:t>
      </w:r>
      <w:r w:rsidR="007B564B" w:rsidRPr="000C4222">
        <w:rPr>
          <w:rFonts w:ascii="Bookman Old Style" w:hAnsi="Bookman Old Style" w:cs="Arial"/>
          <w:i/>
          <w:sz w:val="28"/>
          <w:szCs w:val="28"/>
        </w:rPr>
        <w:t>ibídem</w:t>
      </w:r>
      <w:r w:rsidRPr="000C4222">
        <w:rPr>
          <w:rFonts w:ascii="Bookman Old Style" w:hAnsi="Bookman Old Style" w:cs="Arial"/>
          <w:sz w:val="28"/>
          <w:szCs w:val="28"/>
        </w:rPr>
        <w:t xml:space="preserve">, las Entidades Promotoras de Salud como la Nueva EPS S.A. integran el Sistema General de Seguridad Social en Salud en calidad </w:t>
      </w:r>
      <w:r w:rsidR="002A66A6" w:rsidRPr="000C4222">
        <w:rPr>
          <w:rFonts w:ascii="Bookman Old Style" w:hAnsi="Bookman Old Style" w:cs="Arial"/>
          <w:sz w:val="28"/>
          <w:szCs w:val="28"/>
        </w:rPr>
        <w:t xml:space="preserve">de </w:t>
      </w:r>
      <w:r w:rsidRPr="000C4222">
        <w:rPr>
          <w:rFonts w:ascii="Bookman Old Style" w:hAnsi="Bookman Old Style" w:cs="Arial"/>
          <w:sz w:val="28"/>
          <w:szCs w:val="28"/>
        </w:rPr>
        <w:t>organismos de administración</w:t>
      </w:r>
      <w:r w:rsidR="007B564B" w:rsidRPr="000C4222">
        <w:rPr>
          <w:rFonts w:ascii="Bookman Old Style" w:hAnsi="Bookman Old Style" w:cs="Arial"/>
          <w:sz w:val="28"/>
          <w:szCs w:val="28"/>
        </w:rPr>
        <w:t>,</w:t>
      </w:r>
      <w:r w:rsidRPr="000C4222">
        <w:rPr>
          <w:rFonts w:ascii="Bookman Old Style" w:hAnsi="Bookman Old Style" w:cs="Arial"/>
          <w:sz w:val="28"/>
          <w:szCs w:val="28"/>
        </w:rPr>
        <w:t xml:space="preserve"> financiación</w:t>
      </w:r>
      <w:r w:rsidR="007B564B" w:rsidRPr="000C4222">
        <w:rPr>
          <w:rFonts w:ascii="Bookman Old Style" w:hAnsi="Bookman Old Style" w:cs="Arial"/>
          <w:sz w:val="28"/>
          <w:szCs w:val="28"/>
        </w:rPr>
        <w:t xml:space="preserve"> y recaudo de las cotizaciones </w:t>
      </w:r>
      <w:r w:rsidR="002A66A6" w:rsidRPr="000C4222">
        <w:rPr>
          <w:rFonts w:ascii="Bookman Old Style" w:hAnsi="Bookman Old Style" w:cs="Arial"/>
          <w:sz w:val="28"/>
          <w:szCs w:val="28"/>
        </w:rPr>
        <w:t xml:space="preserve">pagadas </w:t>
      </w:r>
      <w:r w:rsidR="007B564B" w:rsidRPr="000C4222">
        <w:rPr>
          <w:rFonts w:ascii="Bookman Old Style" w:hAnsi="Bookman Old Style" w:cs="Arial"/>
          <w:sz w:val="28"/>
          <w:szCs w:val="28"/>
        </w:rPr>
        <w:t>a dicho sistema por sus afiliados</w:t>
      </w:r>
      <w:r w:rsidRPr="000C4222">
        <w:rPr>
          <w:rFonts w:ascii="Bookman Old Style" w:hAnsi="Bookman Old Style" w:cs="Arial"/>
          <w:sz w:val="28"/>
          <w:szCs w:val="28"/>
        </w:rPr>
        <w:t>.</w:t>
      </w:r>
    </w:p>
    <w:p w14:paraId="63DC2260" w14:textId="77777777" w:rsidR="00167AAC" w:rsidRPr="000C4222" w:rsidRDefault="00167AAC" w:rsidP="00BD49FD">
      <w:pPr>
        <w:spacing w:after="120" w:line="384" w:lineRule="auto"/>
        <w:ind w:right="51" w:firstLine="851"/>
        <w:jc w:val="both"/>
        <w:rPr>
          <w:rFonts w:ascii="Bookman Old Style" w:hAnsi="Bookman Old Style"/>
          <w:sz w:val="28"/>
          <w:szCs w:val="28"/>
          <w:lang w:val="es-ES"/>
        </w:rPr>
      </w:pPr>
      <w:r w:rsidRPr="000C4222">
        <w:rPr>
          <w:rFonts w:ascii="Bookman Old Style" w:hAnsi="Bookman Old Style" w:cs="Arial"/>
          <w:sz w:val="28"/>
          <w:szCs w:val="28"/>
        </w:rPr>
        <w:lastRenderedPageBreak/>
        <w:t xml:space="preserve">Así mismo, es oportuno recordar que acorde con el artículo 152 de la Ley 100 de 1993, el Sistema General de Seguridad Social en Salud tiene por misión </w:t>
      </w:r>
      <w:r w:rsidRPr="000C4222">
        <w:rPr>
          <w:rFonts w:ascii="Bookman Old Style" w:hAnsi="Bookman Old Style"/>
          <w:sz w:val="28"/>
          <w:szCs w:val="28"/>
          <w:lang w:val="es-ES"/>
        </w:rPr>
        <w:t xml:space="preserve">regular el servicio público esencial de salud y crear las condiciones para que toda la población esté afiliada y tenga acceso al servicio de salud en todos los niveles de atención, lo cual puede conseguirse, según lo preceptúa el literal b) del artículo 156 </w:t>
      </w:r>
      <w:r w:rsidRPr="000C4222">
        <w:rPr>
          <w:rFonts w:ascii="Bookman Old Style" w:hAnsi="Bookman Old Style"/>
          <w:i/>
          <w:sz w:val="28"/>
          <w:szCs w:val="28"/>
          <w:lang w:val="es-ES"/>
        </w:rPr>
        <w:t>ibídem</w:t>
      </w:r>
      <w:r w:rsidRPr="000C4222">
        <w:rPr>
          <w:rFonts w:ascii="Bookman Old Style" w:hAnsi="Bookman Old Style"/>
          <w:sz w:val="28"/>
          <w:szCs w:val="28"/>
          <w:lang w:val="es-ES"/>
        </w:rPr>
        <w:t>, sufragando una cotización que está reglamentada en la ley</w:t>
      </w:r>
      <w:r w:rsidR="00BD49FD" w:rsidRPr="000C4222">
        <w:rPr>
          <w:rFonts w:ascii="Bookman Old Style" w:hAnsi="Bookman Old Style"/>
          <w:sz w:val="28"/>
          <w:szCs w:val="28"/>
          <w:lang w:val="es-ES"/>
        </w:rPr>
        <w:t xml:space="preserve"> (régimen contributivo)</w:t>
      </w:r>
      <w:r w:rsidRPr="000C4222">
        <w:rPr>
          <w:rFonts w:ascii="Bookman Old Style" w:hAnsi="Bookman Old Style"/>
          <w:sz w:val="28"/>
          <w:szCs w:val="28"/>
          <w:lang w:val="es-ES"/>
        </w:rPr>
        <w:t>, o a través del subsidio que se financia con recursos fiscales, de solidaridad y con los ingresos de los entes territoriales</w:t>
      </w:r>
      <w:r w:rsidR="00BD49FD" w:rsidRPr="000C4222">
        <w:rPr>
          <w:rFonts w:ascii="Bookman Old Style" w:hAnsi="Bookman Old Style"/>
          <w:sz w:val="28"/>
          <w:szCs w:val="28"/>
          <w:lang w:val="es-ES"/>
        </w:rPr>
        <w:t xml:space="preserve"> (régimen subsidiado)</w:t>
      </w:r>
      <w:r w:rsidRPr="000C4222">
        <w:rPr>
          <w:rFonts w:ascii="Bookman Old Style" w:hAnsi="Bookman Old Style"/>
          <w:sz w:val="28"/>
          <w:szCs w:val="28"/>
          <w:lang w:val="es-ES"/>
        </w:rPr>
        <w:t>.</w:t>
      </w:r>
    </w:p>
    <w:p w14:paraId="0F1FA720" w14:textId="77777777" w:rsidR="00167AAC" w:rsidRPr="000C4222" w:rsidRDefault="00167AAC" w:rsidP="00BD49FD">
      <w:pPr>
        <w:spacing w:after="120" w:line="480" w:lineRule="auto"/>
        <w:ind w:right="51" w:firstLine="851"/>
        <w:jc w:val="both"/>
        <w:rPr>
          <w:rFonts w:ascii="Bookman Old Style" w:hAnsi="Bookman Old Style"/>
          <w:sz w:val="28"/>
          <w:szCs w:val="28"/>
          <w:lang w:val="es-ES"/>
        </w:rPr>
      </w:pPr>
    </w:p>
    <w:p w14:paraId="4C5B3FD4" w14:textId="77777777" w:rsidR="00167AAC" w:rsidRPr="000C4222" w:rsidRDefault="00167AAC" w:rsidP="00BD49FD">
      <w:pPr>
        <w:spacing w:after="120" w:line="384" w:lineRule="auto"/>
        <w:ind w:right="51" w:firstLine="851"/>
        <w:jc w:val="both"/>
        <w:rPr>
          <w:rFonts w:ascii="Bookman Old Style" w:hAnsi="Bookman Old Style" w:cs="Arial"/>
          <w:sz w:val="28"/>
          <w:szCs w:val="28"/>
        </w:rPr>
      </w:pPr>
      <w:r w:rsidRPr="000C4222">
        <w:rPr>
          <w:rFonts w:ascii="Bookman Old Style" w:hAnsi="Bookman Old Style"/>
          <w:sz w:val="28"/>
          <w:szCs w:val="28"/>
          <w:lang w:val="es-ES"/>
        </w:rPr>
        <w:t xml:space="preserve">Ahora bien, las </w:t>
      </w:r>
      <w:r w:rsidRPr="000C4222">
        <w:rPr>
          <w:rFonts w:ascii="Bookman Old Style" w:hAnsi="Bookman Old Style" w:cs="Arial"/>
          <w:sz w:val="28"/>
          <w:szCs w:val="28"/>
        </w:rPr>
        <w:t>Entidades Promotoras de Salud como la Nueva EPS S.A.</w:t>
      </w:r>
      <w:r w:rsidR="00A24E29" w:rsidRPr="000C4222">
        <w:rPr>
          <w:rFonts w:ascii="Bookman Old Style" w:hAnsi="Bookman Old Style" w:cs="Arial"/>
          <w:sz w:val="28"/>
          <w:szCs w:val="28"/>
        </w:rPr>
        <w:t>,</w:t>
      </w:r>
      <w:r w:rsidR="00785F95" w:rsidRPr="000C4222">
        <w:rPr>
          <w:rFonts w:ascii="Bookman Old Style" w:hAnsi="Bookman Old Style" w:cs="Arial"/>
          <w:sz w:val="28"/>
          <w:szCs w:val="28"/>
        </w:rPr>
        <w:t xml:space="preserve"> </w:t>
      </w:r>
      <w:r w:rsidR="00A24E29" w:rsidRPr="000C4222">
        <w:rPr>
          <w:rFonts w:ascii="Bookman Old Style" w:hAnsi="Bookman Old Style" w:cs="Arial"/>
          <w:sz w:val="28"/>
          <w:szCs w:val="28"/>
        </w:rPr>
        <w:t>ofrecen</w:t>
      </w:r>
      <w:r w:rsidR="00785F95" w:rsidRPr="000C4222">
        <w:rPr>
          <w:rFonts w:ascii="Bookman Old Style" w:hAnsi="Bookman Old Style" w:cs="Arial"/>
          <w:sz w:val="28"/>
          <w:szCs w:val="28"/>
        </w:rPr>
        <w:t xml:space="preserve"> </w:t>
      </w:r>
      <w:r w:rsidR="00A24E29" w:rsidRPr="000C4222">
        <w:rPr>
          <w:rFonts w:ascii="Bookman Old Style" w:hAnsi="Bookman Old Style" w:cs="Arial"/>
          <w:sz w:val="28"/>
          <w:szCs w:val="28"/>
        </w:rPr>
        <w:t>los</w:t>
      </w:r>
      <w:r w:rsidR="00785F95" w:rsidRPr="000C4222">
        <w:rPr>
          <w:rFonts w:ascii="Bookman Old Style" w:hAnsi="Bookman Old Style" w:cs="Arial"/>
          <w:sz w:val="28"/>
          <w:szCs w:val="28"/>
        </w:rPr>
        <w:t xml:space="preserve"> servicios de salud a </w:t>
      </w:r>
      <w:r w:rsidRPr="000C4222">
        <w:rPr>
          <w:rFonts w:ascii="Bookman Old Style" w:hAnsi="Bookman Old Style" w:cs="Arial"/>
          <w:sz w:val="28"/>
          <w:szCs w:val="28"/>
        </w:rPr>
        <w:t>través de Instituciones Prestadoras de Salud</w:t>
      </w:r>
      <w:r w:rsidR="00BD49FD" w:rsidRPr="000C4222">
        <w:rPr>
          <w:rFonts w:ascii="Bookman Old Style" w:hAnsi="Bookman Old Style" w:cs="Arial"/>
          <w:sz w:val="28"/>
          <w:szCs w:val="28"/>
        </w:rPr>
        <w:t xml:space="preserve"> (IPS)</w:t>
      </w:r>
      <w:r w:rsidR="00785F95" w:rsidRPr="000C4222">
        <w:rPr>
          <w:rFonts w:ascii="Bookman Old Style" w:hAnsi="Bookman Old Style" w:cs="Arial"/>
          <w:sz w:val="28"/>
          <w:szCs w:val="28"/>
        </w:rPr>
        <w:t>, conforme lo prevé, entre otros, el artículo 179 de la Ley 100 de 1993,</w:t>
      </w:r>
      <w:r w:rsidRPr="000C4222">
        <w:rPr>
          <w:rFonts w:ascii="Bookman Old Style" w:hAnsi="Bookman Old Style" w:cs="Arial"/>
          <w:sz w:val="28"/>
          <w:szCs w:val="28"/>
        </w:rPr>
        <w:t xml:space="preserve"> las que a su vez son, acorde con lo señalado en el literal i) del artículo 156</w:t>
      </w:r>
      <w:r w:rsidR="00785F95" w:rsidRPr="000C4222">
        <w:rPr>
          <w:rFonts w:ascii="Bookman Old Style" w:hAnsi="Bookman Old Style" w:cs="Arial"/>
          <w:sz w:val="28"/>
          <w:szCs w:val="28"/>
        </w:rPr>
        <w:t xml:space="preserve"> </w:t>
      </w:r>
      <w:r w:rsidR="00785F95" w:rsidRPr="000C4222">
        <w:rPr>
          <w:rFonts w:ascii="Bookman Old Style" w:hAnsi="Bookman Old Style" w:cs="Arial"/>
          <w:i/>
          <w:sz w:val="28"/>
          <w:szCs w:val="28"/>
        </w:rPr>
        <w:t>ibídem</w:t>
      </w:r>
      <w:r w:rsidRPr="000C4222">
        <w:rPr>
          <w:rFonts w:ascii="Bookman Old Style" w:hAnsi="Bookman Old Style" w:cs="Arial"/>
          <w:sz w:val="28"/>
          <w:szCs w:val="28"/>
        </w:rPr>
        <w:t>, entidades oficiales, mixtas o privadas organizadas para prestar el servicio de salud a los afiliados al Sistema General de Seguridad Social en Salud.</w:t>
      </w:r>
    </w:p>
    <w:p w14:paraId="63AC939C" w14:textId="77777777" w:rsidR="00167AAC" w:rsidRPr="000C4222" w:rsidRDefault="00167AAC" w:rsidP="00BD49FD">
      <w:pPr>
        <w:spacing w:after="120" w:line="480" w:lineRule="auto"/>
        <w:ind w:right="51" w:firstLine="851"/>
        <w:jc w:val="both"/>
        <w:rPr>
          <w:rFonts w:ascii="Bookman Old Style" w:hAnsi="Bookman Old Style" w:cs="Arial"/>
          <w:sz w:val="28"/>
          <w:szCs w:val="28"/>
        </w:rPr>
      </w:pPr>
    </w:p>
    <w:p w14:paraId="6EA7C194" w14:textId="77777777" w:rsidR="00167AAC" w:rsidRPr="000C4222" w:rsidRDefault="00167AAC" w:rsidP="00BD49FD">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Es del caso añadir que a voces del literal k) del artículo 156 de la Ley en mención, las Entidades Promotoras de Salud como la Nueva EPS S.A. podrán prestar sus servicios directamente a los afiliados por medio de sus propias Instituciones Prestadores de Salud o </w:t>
      </w:r>
      <w:r w:rsidRPr="000C4222">
        <w:rPr>
          <w:rFonts w:ascii="Bookman Old Style" w:hAnsi="Bookman Old Style" w:cs="Arial"/>
          <w:sz w:val="28"/>
          <w:szCs w:val="28"/>
        </w:rPr>
        <w:lastRenderedPageBreak/>
        <w:t xml:space="preserve">contratar </w:t>
      </w:r>
      <w:r w:rsidR="00BD49FD" w:rsidRPr="000C4222">
        <w:rPr>
          <w:rFonts w:ascii="Bookman Old Style" w:hAnsi="Bookman Old Style" w:cs="Arial"/>
          <w:sz w:val="28"/>
          <w:szCs w:val="28"/>
        </w:rPr>
        <w:t>a ésta</w:t>
      </w:r>
      <w:r w:rsidRPr="000C4222">
        <w:rPr>
          <w:rFonts w:ascii="Bookman Old Style" w:hAnsi="Bookman Old Style" w:cs="Arial"/>
          <w:sz w:val="28"/>
          <w:szCs w:val="28"/>
        </w:rPr>
        <w:t>s instituciones</w:t>
      </w:r>
      <w:r w:rsidR="00A24E29" w:rsidRPr="000C4222">
        <w:rPr>
          <w:rFonts w:ascii="Bookman Old Style" w:hAnsi="Bookman Old Style" w:cs="Arial"/>
          <w:sz w:val="28"/>
          <w:szCs w:val="28"/>
        </w:rPr>
        <w:t>,</w:t>
      </w:r>
      <w:r w:rsidRPr="000C4222">
        <w:rPr>
          <w:rFonts w:ascii="Bookman Old Style" w:hAnsi="Bookman Old Style" w:cs="Arial"/>
          <w:sz w:val="28"/>
          <w:szCs w:val="28"/>
        </w:rPr>
        <w:t xml:space="preserve"> siempre que estén organizadas y autorizadas legalmente.</w:t>
      </w:r>
    </w:p>
    <w:p w14:paraId="34BA38E9" w14:textId="77777777" w:rsidR="00497B1A" w:rsidRPr="000C4222" w:rsidRDefault="00497B1A" w:rsidP="00167AAC">
      <w:pPr>
        <w:spacing w:after="120" w:line="360" w:lineRule="auto"/>
        <w:ind w:right="51" w:firstLine="851"/>
        <w:jc w:val="both"/>
        <w:rPr>
          <w:rFonts w:ascii="Bookman Old Style" w:hAnsi="Bookman Old Style" w:cs="Arial"/>
          <w:sz w:val="28"/>
          <w:szCs w:val="28"/>
        </w:rPr>
      </w:pPr>
    </w:p>
    <w:p w14:paraId="67261D15"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el caso de la especie, se evidencia que la Nueva EPS S.A. no utilizó una Institución Prestadora de Salud propia para suministrar el servicio de salud a </w:t>
      </w:r>
      <w:r w:rsidR="00497B1A" w:rsidRPr="000C4222">
        <w:rPr>
          <w:rFonts w:ascii="Bookman Old Style" w:hAnsi="Bookman Old Style" w:cs="Arial"/>
          <w:sz w:val="28"/>
          <w:szCs w:val="28"/>
        </w:rPr>
        <w:t>la</w:t>
      </w:r>
      <w:r w:rsidRPr="000C4222">
        <w:rPr>
          <w:rFonts w:ascii="Bookman Old Style" w:hAnsi="Bookman Old Style" w:cs="Arial"/>
          <w:sz w:val="28"/>
          <w:szCs w:val="28"/>
        </w:rPr>
        <w:t xml:space="preserve"> afiliada</w:t>
      </w:r>
      <w:r w:rsidR="004C1F94" w:rsidRPr="000C4222">
        <w:rPr>
          <w:rFonts w:ascii="Bookman Old Style" w:hAnsi="Bookman Old Style" w:cs="Arial"/>
          <w:sz w:val="28"/>
          <w:szCs w:val="28"/>
        </w:rPr>
        <w:t xml:space="preserve"> al Sistema General de Seguridad Social en Salud</w:t>
      </w:r>
      <w:r w:rsidRPr="000C4222">
        <w:rPr>
          <w:rFonts w:ascii="Bookman Old Style" w:hAnsi="Bookman Old Style" w:cs="Arial"/>
          <w:sz w:val="28"/>
          <w:szCs w:val="28"/>
        </w:rPr>
        <w:t xml:space="preserve"> en calidad de beneficiaria </w:t>
      </w:r>
      <w:r w:rsidRPr="000C4222">
        <w:rPr>
          <w:rFonts w:ascii="Bookman Old Style" w:hAnsi="Bookman Old Style" w:cs="Arial"/>
          <w:smallCaps/>
          <w:sz w:val="28"/>
          <w:szCs w:val="28"/>
        </w:rPr>
        <w:t>Luz Karina Sandoval Cedas,</w:t>
      </w:r>
      <w:r w:rsidRPr="000C4222">
        <w:rPr>
          <w:rFonts w:ascii="Bookman Old Style" w:hAnsi="Bookman Old Style" w:cs="Arial"/>
          <w:sz w:val="28"/>
          <w:szCs w:val="28"/>
        </w:rPr>
        <w:t xml:space="preserve"> sino que lo hizo a través de la IPS Clínica San José de Cúcuta S.A., conforme se desprende del contrato que suscribió con ésta última el 1º de agosto de 2008</w:t>
      </w:r>
      <w:r w:rsidRPr="000C4222">
        <w:rPr>
          <w:rStyle w:val="Refdenotaalpie"/>
          <w:rFonts w:ascii="Bookman Old Style" w:hAnsi="Bookman Old Style" w:cs="Arial"/>
          <w:sz w:val="28"/>
          <w:szCs w:val="28"/>
        </w:rPr>
        <w:footnoteReference w:id="10"/>
      </w:r>
      <w:r w:rsidRPr="000C4222">
        <w:rPr>
          <w:rFonts w:ascii="Bookman Old Style" w:hAnsi="Bookman Old Style" w:cs="Arial"/>
          <w:sz w:val="28"/>
          <w:szCs w:val="28"/>
        </w:rPr>
        <w:t>.</w:t>
      </w:r>
    </w:p>
    <w:p w14:paraId="3C3691AF"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147FC55D"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ese contrato, para abundar en detalles, se estipuló que se regiría, entre otras, por la Ley 100 de 1993. Igualmente, que la IPS Clínica San José de Cúcuta S.A. suministraría los servicios de salud pactados con plena autonomía técnica, financiera, administrativa y científica</w:t>
      </w:r>
      <w:r w:rsidR="00E26868" w:rsidRPr="000C4222">
        <w:rPr>
          <w:rFonts w:ascii="Bookman Old Style" w:hAnsi="Bookman Old Style" w:cs="Arial"/>
          <w:sz w:val="28"/>
          <w:szCs w:val="28"/>
        </w:rPr>
        <w:t>,</w:t>
      </w:r>
      <w:r w:rsidRPr="000C4222">
        <w:rPr>
          <w:rFonts w:ascii="Bookman Old Style" w:hAnsi="Bookman Old Style" w:cs="Arial"/>
          <w:sz w:val="28"/>
          <w:szCs w:val="28"/>
        </w:rPr>
        <w:t xml:space="preserve"> bajo su propia y exclusiva responsabilidad, como no podía ser de otra manera.</w:t>
      </w:r>
    </w:p>
    <w:p w14:paraId="04C32BA6"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p>
    <w:p w14:paraId="4E6E2EE2"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efecto,</w:t>
      </w:r>
      <w:r w:rsidR="0077325F" w:rsidRPr="000C4222">
        <w:rPr>
          <w:rFonts w:ascii="Bookman Old Style" w:hAnsi="Bookman Old Style" w:cs="Arial"/>
          <w:sz w:val="28"/>
          <w:szCs w:val="28"/>
        </w:rPr>
        <w:t xml:space="preserve"> amén de que así lo define el parágrafo único del artículo 181 de la Ley 100 de 1993,</w:t>
      </w:r>
      <w:r w:rsidRPr="000C4222">
        <w:rPr>
          <w:rFonts w:ascii="Bookman Old Style" w:hAnsi="Bookman Old Style" w:cs="Arial"/>
          <w:sz w:val="28"/>
          <w:szCs w:val="28"/>
        </w:rPr>
        <w:t xml:space="preserve"> las Entidades Promotoras de Salud y las Instituciones Prestadoras de Salud tienen una reglamentación, razón de ser, ubicación y controles distintos en el Sistema General de Seguridad Social en Salud </w:t>
      </w:r>
      <w:r w:rsidR="00A34602" w:rsidRPr="000C4222">
        <w:rPr>
          <w:rFonts w:ascii="Bookman Old Style" w:hAnsi="Bookman Old Style" w:cs="Arial"/>
          <w:sz w:val="28"/>
          <w:szCs w:val="28"/>
        </w:rPr>
        <w:t xml:space="preserve">que las hace </w:t>
      </w:r>
      <w:r w:rsidRPr="000C4222">
        <w:rPr>
          <w:rFonts w:ascii="Bookman Old Style" w:hAnsi="Bookman Old Style" w:cs="Arial"/>
          <w:sz w:val="28"/>
          <w:szCs w:val="28"/>
        </w:rPr>
        <w:t>independ</w:t>
      </w:r>
      <w:r w:rsidR="00A34602" w:rsidRPr="000C4222">
        <w:rPr>
          <w:rFonts w:ascii="Bookman Old Style" w:hAnsi="Bookman Old Style" w:cs="Arial"/>
          <w:sz w:val="28"/>
          <w:szCs w:val="28"/>
        </w:rPr>
        <w:t xml:space="preserve">ientes y de allí la </w:t>
      </w:r>
      <w:r w:rsidRPr="000C4222">
        <w:rPr>
          <w:rFonts w:ascii="Bookman Old Style" w:hAnsi="Bookman Old Style" w:cs="Arial"/>
          <w:sz w:val="28"/>
          <w:szCs w:val="28"/>
        </w:rPr>
        <w:t xml:space="preserve">posibilidad de que incluso una EPS preste sus servicios a </w:t>
      </w:r>
      <w:r w:rsidRPr="000C4222">
        <w:rPr>
          <w:rFonts w:ascii="Bookman Old Style" w:hAnsi="Bookman Old Style" w:cs="Arial"/>
          <w:sz w:val="28"/>
          <w:szCs w:val="28"/>
        </w:rPr>
        <w:lastRenderedPageBreak/>
        <w:t xml:space="preserve">través de una IPS propia </w:t>
      </w:r>
      <w:r w:rsidR="00A34602" w:rsidRPr="000C4222">
        <w:rPr>
          <w:rFonts w:ascii="Bookman Old Style" w:hAnsi="Bookman Old Style" w:cs="Arial"/>
          <w:sz w:val="28"/>
          <w:szCs w:val="28"/>
        </w:rPr>
        <w:t xml:space="preserve">que </w:t>
      </w:r>
      <w:r w:rsidR="00E26868" w:rsidRPr="000C4222">
        <w:rPr>
          <w:rFonts w:ascii="Bookman Old Style" w:hAnsi="Bookman Old Style" w:cs="Arial"/>
          <w:sz w:val="28"/>
          <w:szCs w:val="28"/>
        </w:rPr>
        <w:t xml:space="preserve">a su vez </w:t>
      </w:r>
      <w:r w:rsidR="00A34602" w:rsidRPr="000C4222">
        <w:rPr>
          <w:rFonts w:ascii="Bookman Old Style" w:hAnsi="Bookman Old Style" w:cs="Arial"/>
          <w:sz w:val="28"/>
          <w:szCs w:val="28"/>
        </w:rPr>
        <w:t>opera con autonomía</w:t>
      </w:r>
      <w:r w:rsidRPr="000C4222">
        <w:rPr>
          <w:rFonts w:ascii="Bookman Old Style" w:hAnsi="Bookman Old Style" w:cs="Arial"/>
          <w:sz w:val="28"/>
          <w:szCs w:val="28"/>
        </w:rPr>
        <w:t xml:space="preserve"> (Sentencia C-616 de 2001).</w:t>
      </w:r>
    </w:p>
    <w:p w14:paraId="74097B0D" w14:textId="77777777" w:rsidR="00870BF4" w:rsidRPr="000C4222" w:rsidRDefault="00870BF4" w:rsidP="00167AAC">
      <w:pPr>
        <w:spacing w:after="120" w:line="360" w:lineRule="auto"/>
        <w:ind w:right="51" w:firstLine="851"/>
        <w:jc w:val="both"/>
        <w:rPr>
          <w:rFonts w:ascii="Bookman Old Style" w:hAnsi="Bookman Old Style" w:cs="Arial"/>
          <w:sz w:val="28"/>
          <w:szCs w:val="28"/>
        </w:rPr>
      </w:pPr>
    </w:p>
    <w:p w14:paraId="2AC29198" w14:textId="77777777" w:rsidR="00CD5C24" w:rsidRPr="000C4222" w:rsidRDefault="00870BF4"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No sobra añadir, en orden a confirmar </w:t>
      </w:r>
      <w:r w:rsidR="00B4038B" w:rsidRPr="000C4222">
        <w:rPr>
          <w:rFonts w:ascii="Bookman Old Style" w:hAnsi="Bookman Old Style" w:cs="Arial"/>
          <w:sz w:val="28"/>
          <w:szCs w:val="28"/>
        </w:rPr>
        <w:t xml:space="preserve">la </w:t>
      </w:r>
      <w:r w:rsidRPr="000C4222">
        <w:rPr>
          <w:rFonts w:ascii="Bookman Old Style" w:hAnsi="Bookman Old Style" w:cs="Arial"/>
          <w:sz w:val="28"/>
          <w:szCs w:val="28"/>
        </w:rPr>
        <w:t>autonomía</w:t>
      </w:r>
      <w:r w:rsidR="00B4038B" w:rsidRPr="000C4222">
        <w:rPr>
          <w:rFonts w:ascii="Bookman Old Style" w:hAnsi="Bookman Old Style" w:cs="Arial"/>
          <w:sz w:val="28"/>
          <w:szCs w:val="28"/>
        </w:rPr>
        <w:t xml:space="preserve"> de las Instituciones Prestadoras de Salud</w:t>
      </w:r>
      <w:r w:rsidRPr="000C4222">
        <w:rPr>
          <w:rFonts w:ascii="Bookman Old Style" w:hAnsi="Bookman Old Style" w:cs="Arial"/>
          <w:sz w:val="28"/>
          <w:szCs w:val="28"/>
        </w:rPr>
        <w:t xml:space="preserve">, que en atención a lo dispuesto en el literal d) del artículo 156 de la Ley 100 de 1993, </w:t>
      </w:r>
      <w:r w:rsidR="005971CD" w:rsidRPr="000C4222">
        <w:rPr>
          <w:rFonts w:ascii="Bookman Old Style" w:hAnsi="Bookman Old Style" w:cs="Arial"/>
          <w:sz w:val="28"/>
          <w:szCs w:val="28"/>
        </w:rPr>
        <w:t xml:space="preserve">que en el </w:t>
      </w:r>
      <w:r w:rsidR="00771EAF" w:rsidRPr="000C4222">
        <w:rPr>
          <w:rFonts w:ascii="Bookman Old Style" w:hAnsi="Bookman Old Style" w:cs="Arial"/>
          <w:sz w:val="28"/>
          <w:szCs w:val="28"/>
        </w:rPr>
        <w:t>régimen</w:t>
      </w:r>
      <w:r w:rsidR="005971CD" w:rsidRPr="000C4222">
        <w:rPr>
          <w:rFonts w:ascii="Bookman Old Style" w:hAnsi="Bookman Old Style" w:cs="Arial"/>
          <w:sz w:val="28"/>
          <w:szCs w:val="28"/>
        </w:rPr>
        <w:t xml:space="preserve"> contributivo, </w:t>
      </w:r>
      <w:r w:rsidR="00771EAF" w:rsidRPr="000C4222">
        <w:rPr>
          <w:rFonts w:ascii="Bookman Old Style" w:hAnsi="Bookman Old Style" w:cs="Arial"/>
          <w:sz w:val="28"/>
          <w:szCs w:val="28"/>
        </w:rPr>
        <w:t>como es el caso que ocupa la atención, las</w:t>
      </w:r>
      <w:r w:rsidR="005971CD" w:rsidRPr="000C4222">
        <w:rPr>
          <w:rFonts w:ascii="Bookman Old Style" w:hAnsi="Bookman Old Style" w:cs="Arial"/>
          <w:sz w:val="28"/>
          <w:szCs w:val="28"/>
        </w:rPr>
        <w:t xml:space="preserve"> encargad</w:t>
      </w:r>
      <w:r w:rsidR="00771EAF" w:rsidRPr="000C4222">
        <w:rPr>
          <w:rFonts w:ascii="Bookman Old Style" w:hAnsi="Bookman Old Style" w:cs="Arial"/>
          <w:sz w:val="28"/>
          <w:szCs w:val="28"/>
        </w:rPr>
        <w:t>as</w:t>
      </w:r>
      <w:r w:rsidR="005971CD" w:rsidRPr="000C4222">
        <w:rPr>
          <w:rFonts w:ascii="Bookman Old Style" w:hAnsi="Bookman Old Style" w:cs="Arial"/>
          <w:sz w:val="28"/>
          <w:szCs w:val="28"/>
        </w:rPr>
        <w:t xml:space="preserve"> de recoger las cotizaciones de los afiliados </w:t>
      </w:r>
      <w:r w:rsidR="00771EAF" w:rsidRPr="000C4222">
        <w:rPr>
          <w:rFonts w:ascii="Bookman Old Style" w:hAnsi="Bookman Old Style" w:cs="Arial"/>
          <w:sz w:val="28"/>
          <w:szCs w:val="28"/>
        </w:rPr>
        <w:t>al</w:t>
      </w:r>
      <w:r w:rsidR="005971CD" w:rsidRPr="000C4222">
        <w:rPr>
          <w:rFonts w:ascii="Bookman Old Style" w:hAnsi="Bookman Old Style" w:cs="Arial"/>
          <w:sz w:val="28"/>
          <w:szCs w:val="28"/>
        </w:rPr>
        <w:t xml:space="preserve"> Sistema General de Seguridad Social en Salud </w:t>
      </w:r>
      <w:r w:rsidR="00D24CEF" w:rsidRPr="000C4222">
        <w:rPr>
          <w:rFonts w:ascii="Bookman Old Style" w:hAnsi="Bookman Old Style" w:cs="Arial"/>
          <w:sz w:val="28"/>
          <w:szCs w:val="28"/>
        </w:rPr>
        <w:t xml:space="preserve">son </w:t>
      </w:r>
      <w:r w:rsidR="005971CD" w:rsidRPr="000C4222">
        <w:rPr>
          <w:rFonts w:ascii="Bookman Old Style" w:hAnsi="Bookman Old Style" w:cs="Arial"/>
          <w:sz w:val="28"/>
          <w:szCs w:val="28"/>
        </w:rPr>
        <w:t xml:space="preserve">las Entidades Promotoras de Salud, </w:t>
      </w:r>
      <w:r w:rsidR="00DD733F" w:rsidRPr="000C4222">
        <w:rPr>
          <w:rFonts w:ascii="Bookman Old Style" w:hAnsi="Bookman Old Style" w:cs="Arial"/>
          <w:sz w:val="28"/>
          <w:szCs w:val="28"/>
        </w:rPr>
        <w:t xml:space="preserve">las </w:t>
      </w:r>
      <w:r w:rsidR="00D24CEF" w:rsidRPr="000C4222">
        <w:rPr>
          <w:rFonts w:ascii="Bookman Old Style" w:hAnsi="Bookman Old Style" w:cs="Arial"/>
          <w:sz w:val="28"/>
          <w:szCs w:val="28"/>
        </w:rPr>
        <w:t xml:space="preserve">que deben </w:t>
      </w:r>
      <w:r w:rsidR="00DD733F" w:rsidRPr="000C4222">
        <w:rPr>
          <w:rFonts w:ascii="Bookman Old Style" w:hAnsi="Bookman Old Style" w:cs="Arial"/>
          <w:sz w:val="28"/>
          <w:szCs w:val="28"/>
        </w:rPr>
        <w:t>depositar</w:t>
      </w:r>
      <w:r w:rsidR="0077325F" w:rsidRPr="000C4222">
        <w:rPr>
          <w:rFonts w:ascii="Bookman Old Style" w:hAnsi="Bookman Old Style" w:cs="Arial"/>
          <w:sz w:val="28"/>
          <w:szCs w:val="28"/>
        </w:rPr>
        <w:t xml:space="preserve"> esos recursos </w:t>
      </w:r>
      <w:r w:rsidR="00D24CEF" w:rsidRPr="000C4222">
        <w:rPr>
          <w:rFonts w:ascii="Bookman Old Style" w:hAnsi="Bookman Old Style" w:cs="Arial"/>
          <w:sz w:val="28"/>
          <w:szCs w:val="28"/>
        </w:rPr>
        <w:t>en una cuenta</w:t>
      </w:r>
      <w:r w:rsidR="00DD733F" w:rsidRPr="000C4222">
        <w:rPr>
          <w:rFonts w:ascii="Bookman Old Style" w:hAnsi="Bookman Old Style" w:cs="Arial"/>
          <w:sz w:val="28"/>
          <w:szCs w:val="28"/>
        </w:rPr>
        <w:t xml:space="preserve"> </w:t>
      </w:r>
      <w:r w:rsidR="00D24CEF" w:rsidRPr="000C4222">
        <w:rPr>
          <w:rFonts w:ascii="Bookman Old Style" w:hAnsi="Bookman Old Style" w:cs="Arial"/>
          <w:sz w:val="28"/>
          <w:szCs w:val="28"/>
        </w:rPr>
        <w:t>independiente</w:t>
      </w:r>
      <w:r w:rsidR="00DD733F" w:rsidRPr="000C4222">
        <w:rPr>
          <w:rFonts w:ascii="Bookman Old Style" w:hAnsi="Bookman Old Style" w:cs="Arial"/>
          <w:sz w:val="28"/>
          <w:szCs w:val="28"/>
        </w:rPr>
        <w:t xml:space="preserve"> a la de la EPS</w:t>
      </w:r>
      <w:r w:rsidR="00C8148B" w:rsidRPr="000C4222">
        <w:rPr>
          <w:rFonts w:ascii="Bookman Old Style" w:hAnsi="Bookman Old Style" w:cs="Arial"/>
          <w:sz w:val="28"/>
          <w:szCs w:val="28"/>
        </w:rPr>
        <w:t xml:space="preserve"> respectiva</w:t>
      </w:r>
      <w:r w:rsidR="00D24CEF" w:rsidRPr="000C4222">
        <w:rPr>
          <w:rFonts w:ascii="Bookman Old Style" w:hAnsi="Bookman Old Style" w:cs="Arial"/>
          <w:sz w:val="28"/>
          <w:szCs w:val="28"/>
        </w:rPr>
        <w:t>, es decir que esos fondos no les pertenece</w:t>
      </w:r>
      <w:r w:rsidR="00DD733F" w:rsidRPr="000C4222">
        <w:rPr>
          <w:rFonts w:ascii="Bookman Old Style" w:hAnsi="Bookman Old Style" w:cs="Arial"/>
          <w:sz w:val="28"/>
          <w:szCs w:val="28"/>
        </w:rPr>
        <w:t>n</w:t>
      </w:r>
      <w:r w:rsidR="00C8148B" w:rsidRPr="000C4222">
        <w:rPr>
          <w:rFonts w:ascii="Bookman Old Style" w:hAnsi="Bookman Old Style" w:cs="Arial"/>
          <w:sz w:val="28"/>
          <w:szCs w:val="28"/>
        </w:rPr>
        <w:t xml:space="preserve"> a éstas</w:t>
      </w:r>
      <w:r w:rsidR="00D24CEF" w:rsidRPr="000C4222">
        <w:rPr>
          <w:rFonts w:ascii="Bookman Old Style" w:hAnsi="Bookman Old Style" w:cs="Arial"/>
          <w:sz w:val="28"/>
          <w:szCs w:val="28"/>
        </w:rPr>
        <w:t xml:space="preserve">, </w:t>
      </w:r>
      <w:r w:rsidR="00527E7C">
        <w:rPr>
          <w:rFonts w:ascii="Bookman Old Style" w:hAnsi="Bookman Old Style" w:cs="Arial"/>
          <w:sz w:val="28"/>
          <w:szCs w:val="28"/>
        </w:rPr>
        <w:t>las cuales</w:t>
      </w:r>
      <w:r w:rsidR="00C8148B" w:rsidRPr="000C4222">
        <w:rPr>
          <w:rFonts w:ascii="Bookman Old Style" w:hAnsi="Bookman Old Style" w:cs="Arial"/>
          <w:sz w:val="28"/>
          <w:szCs w:val="28"/>
        </w:rPr>
        <w:t>,</w:t>
      </w:r>
      <w:r w:rsidR="00D24CEF" w:rsidRPr="000C4222">
        <w:rPr>
          <w:rFonts w:ascii="Bookman Old Style" w:hAnsi="Bookman Old Style" w:cs="Arial"/>
          <w:sz w:val="28"/>
          <w:szCs w:val="28"/>
        </w:rPr>
        <w:t xml:space="preserve"> de </w:t>
      </w:r>
      <w:r w:rsidR="005971CD" w:rsidRPr="000C4222">
        <w:rPr>
          <w:rFonts w:ascii="Bookman Old Style" w:hAnsi="Bookman Old Style" w:cs="Arial"/>
          <w:sz w:val="28"/>
          <w:szCs w:val="28"/>
        </w:rPr>
        <w:t>conform</w:t>
      </w:r>
      <w:r w:rsidR="00D24CEF" w:rsidRPr="000C4222">
        <w:rPr>
          <w:rFonts w:ascii="Bookman Old Style" w:hAnsi="Bookman Old Style" w:cs="Arial"/>
          <w:sz w:val="28"/>
          <w:szCs w:val="28"/>
        </w:rPr>
        <w:t>idad con</w:t>
      </w:r>
      <w:r w:rsidR="005971CD" w:rsidRPr="000C4222">
        <w:rPr>
          <w:rFonts w:ascii="Bookman Old Style" w:hAnsi="Bookman Old Style" w:cs="Arial"/>
          <w:sz w:val="28"/>
          <w:szCs w:val="28"/>
        </w:rPr>
        <w:t xml:space="preserve"> lo establecido en el artículo </w:t>
      </w:r>
      <w:r w:rsidR="00CC2968" w:rsidRPr="000C4222">
        <w:rPr>
          <w:rFonts w:ascii="Bookman Old Style" w:hAnsi="Bookman Old Style" w:cs="Arial"/>
          <w:sz w:val="28"/>
          <w:szCs w:val="28"/>
        </w:rPr>
        <w:t xml:space="preserve">182 </w:t>
      </w:r>
      <w:r w:rsidR="00D24CEF" w:rsidRPr="000C4222">
        <w:rPr>
          <w:rFonts w:ascii="Bookman Old Style" w:hAnsi="Bookman Old Style" w:cs="Arial"/>
          <w:i/>
          <w:sz w:val="28"/>
          <w:szCs w:val="28"/>
        </w:rPr>
        <w:t>ídem</w:t>
      </w:r>
      <w:r w:rsidR="00C8148B" w:rsidRPr="000C4222">
        <w:rPr>
          <w:rFonts w:ascii="Bookman Old Style" w:hAnsi="Bookman Old Style" w:cs="Arial"/>
          <w:i/>
          <w:sz w:val="28"/>
          <w:szCs w:val="28"/>
        </w:rPr>
        <w:t>,</w:t>
      </w:r>
      <w:r w:rsidR="00D24CEF" w:rsidRPr="000C4222">
        <w:rPr>
          <w:rFonts w:ascii="Bookman Old Style" w:hAnsi="Bookman Old Style" w:cs="Arial"/>
          <w:sz w:val="28"/>
          <w:szCs w:val="28"/>
        </w:rPr>
        <w:t xml:space="preserve"> </w:t>
      </w:r>
      <w:r w:rsidR="00CC2968" w:rsidRPr="000C4222">
        <w:rPr>
          <w:rFonts w:ascii="Bookman Old Style" w:hAnsi="Bookman Old Style" w:cs="Arial"/>
          <w:sz w:val="28"/>
          <w:szCs w:val="28"/>
        </w:rPr>
        <w:t>reciben por la atención prest</w:t>
      </w:r>
      <w:r w:rsidR="000B3101" w:rsidRPr="000C4222">
        <w:rPr>
          <w:rFonts w:ascii="Bookman Old Style" w:hAnsi="Bookman Old Style" w:cs="Arial"/>
          <w:sz w:val="28"/>
          <w:szCs w:val="28"/>
        </w:rPr>
        <w:t xml:space="preserve">ada </w:t>
      </w:r>
      <w:r w:rsidR="00CC2968" w:rsidRPr="000C4222">
        <w:rPr>
          <w:rFonts w:ascii="Bookman Old Style" w:hAnsi="Bookman Old Style" w:cs="Arial"/>
          <w:sz w:val="28"/>
          <w:szCs w:val="28"/>
        </w:rPr>
        <w:t xml:space="preserve">a los afiliados </w:t>
      </w:r>
      <w:r w:rsidR="00D24CEF" w:rsidRPr="000C4222">
        <w:rPr>
          <w:rFonts w:ascii="Bookman Old Style" w:hAnsi="Bookman Old Style" w:cs="Arial"/>
          <w:sz w:val="28"/>
          <w:szCs w:val="28"/>
        </w:rPr>
        <w:t>a</w:t>
      </w:r>
      <w:r w:rsidR="00B4038B" w:rsidRPr="000C4222">
        <w:rPr>
          <w:rFonts w:ascii="Bookman Old Style" w:hAnsi="Bookman Old Style" w:cs="Arial"/>
          <w:sz w:val="28"/>
          <w:szCs w:val="28"/>
        </w:rPr>
        <w:t xml:space="preserve"> dicho</w:t>
      </w:r>
      <w:r w:rsidR="00D24CEF" w:rsidRPr="000C4222">
        <w:rPr>
          <w:rFonts w:ascii="Bookman Old Style" w:hAnsi="Bookman Old Style" w:cs="Arial"/>
          <w:sz w:val="28"/>
          <w:szCs w:val="28"/>
        </w:rPr>
        <w:t xml:space="preserve"> Sistema General</w:t>
      </w:r>
      <w:r w:rsidR="00527E7C">
        <w:rPr>
          <w:rFonts w:ascii="Bookman Old Style" w:hAnsi="Bookman Old Style" w:cs="Arial"/>
          <w:sz w:val="28"/>
          <w:szCs w:val="28"/>
        </w:rPr>
        <w:t xml:space="preserve"> a través</w:t>
      </w:r>
      <w:r w:rsidR="00CC2968" w:rsidRPr="000C4222">
        <w:rPr>
          <w:rFonts w:ascii="Bookman Old Style" w:hAnsi="Bookman Old Style" w:cs="Arial"/>
          <w:sz w:val="28"/>
          <w:szCs w:val="28"/>
        </w:rPr>
        <w:t xml:space="preserve"> de las Instituciones Prestadoras de Salud</w:t>
      </w:r>
      <w:r w:rsidR="000B3101" w:rsidRPr="000C4222">
        <w:rPr>
          <w:rFonts w:ascii="Bookman Old Style" w:hAnsi="Bookman Old Style" w:cs="Arial"/>
          <w:sz w:val="28"/>
          <w:szCs w:val="28"/>
        </w:rPr>
        <w:t>,</w:t>
      </w:r>
      <w:r w:rsidR="00CC2968" w:rsidRPr="000C4222">
        <w:rPr>
          <w:rFonts w:ascii="Bookman Old Style" w:hAnsi="Bookman Old Style" w:cs="Arial"/>
          <w:sz w:val="28"/>
          <w:szCs w:val="28"/>
        </w:rPr>
        <w:t xml:space="preserve"> una unidad de pago por capitación</w:t>
      </w:r>
      <w:r w:rsidR="009E706F" w:rsidRPr="000C4222">
        <w:rPr>
          <w:rFonts w:ascii="Bookman Old Style" w:hAnsi="Bookman Old Style" w:cs="Arial"/>
          <w:sz w:val="28"/>
          <w:szCs w:val="28"/>
        </w:rPr>
        <w:t xml:space="preserve"> regulada en la ley</w:t>
      </w:r>
      <w:r w:rsidR="00771EAF" w:rsidRPr="000C4222">
        <w:rPr>
          <w:rFonts w:ascii="Bookman Old Style" w:hAnsi="Bookman Old Style" w:cs="Arial"/>
          <w:sz w:val="28"/>
          <w:szCs w:val="28"/>
        </w:rPr>
        <w:t xml:space="preserve">, </w:t>
      </w:r>
      <w:r w:rsidR="009E706F" w:rsidRPr="000C4222">
        <w:rPr>
          <w:rFonts w:ascii="Bookman Old Style" w:hAnsi="Bookman Old Style" w:cs="Arial"/>
          <w:sz w:val="28"/>
          <w:szCs w:val="28"/>
        </w:rPr>
        <w:t>de manera que, según el artículo</w:t>
      </w:r>
      <w:r w:rsidR="000B3101" w:rsidRPr="000C4222">
        <w:rPr>
          <w:rFonts w:ascii="Bookman Old Style" w:hAnsi="Bookman Old Style" w:cs="Arial"/>
          <w:sz w:val="28"/>
          <w:szCs w:val="28"/>
        </w:rPr>
        <w:t xml:space="preserve"> 177</w:t>
      </w:r>
      <w:r w:rsidR="009E706F" w:rsidRPr="000C4222">
        <w:rPr>
          <w:rFonts w:ascii="Bookman Old Style" w:hAnsi="Bookman Old Style" w:cs="Arial"/>
          <w:sz w:val="28"/>
          <w:szCs w:val="28"/>
        </w:rPr>
        <w:t xml:space="preserve"> </w:t>
      </w:r>
      <w:r w:rsidR="000B3101" w:rsidRPr="000C4222">
        <w:rPr>
          <w:rFonts w:ascii="Bookman Old Style" w:hAnsi="Bookman Old Style" w:cs="Arial"/>
          <w:i/>
          <w:sz w:val="28"/>
          <w:szCs w:val="28"/>
        </w:rPr>
        <w:t>ibídem</w:t>
      </w:r>
      <w:r w:rsidR="000B3101" w:rsidRPr="000C4222">
        <w:rPr>
          <w:rFonts w:ascii="Bookman Old Style" w:hAnsi="Bookman Old Style" w:cs="Arial"/>
          <w:sz w:val="28"/>
          <w:szCs w:val="28"/>
        </w:rPr>
        <w:t>,</w:t>
      </w:r>
      <w:r w:rsidR="009E706F" w:rsidRPr="000C4222">
        <w:rPr>
          <w:rFonts w:ascii="Bookman Old Style" w:hAnsi="Bookman Old Style" w:cs="Arial"/>
          <w:sz w:val="28"/>
          <w:szCs w:val="28"/>
        </w:rPr>
        <w:t xml:space="preserve"> del cruce de cuentas entre las cotizaciones recaudadas y </w:t>
      </w:r>
      <w:r w:rsidR="00527E7C">
        <w:rPr>
          <w:rFonts w:ascii="Bookman Old Style" w:hAnsi="Bookman Old Style" w:cs="Arial"/>
          <w:sz w:val="28"/>
          <w:szCs w:val="28"/>
        </w:rPr>
        <w:t>las</w:t>
      </w:r>
      <w:r w:rsidR="009E706F" w:rsidRPr="000C4222">
        <w:rPr>
          <w:rFonts w:ascii="Bookman Old Style" w:hAnsi="Bookman Old Style" w:cs="Arial"/>
          <w:sz w:val="28"/>
          <w:szCs w:val="28"/>
        </w:rPr>
        <w:t xml:space="preserve"> unidades de pago por capacitación causadas</w:t>
      </w:r>
      <w:r w:rsidR="000B3101" w:rsidRPr="000C4222">
        <w:rPr>
          <w:rFonts w:ascii="Bookman Old Style" w:hAnsi="Bookman Old Style" w:cs="Arial"/>
          <w:sz w:val="28"/>
          <w:szCs w:val="28"/>
        </w:rPr>
        <w:t>,</w:t>
      </w:r>
      <w:r w:rsidR="009E706F" w:rsidRPr="000C4222">
        <w:rPr>
          <w:rFonts w:ascii="Bookman Old Style" w:hAnsi="Bookman Old Style" w:cs="Arial"/>
          <w:sz w:val="28"/>
          <w:szCs w:val="28"/>
        </w:rPr>
        <w:t xml:space="preserve"> se obtiene </w:t>
      </w:r>
      <w:r w:rsidR="000B3101" w:rsidRPr="000C4222">
        <w:rPr>
          <w:rFonts w:ascii="Bookman Old Style" w:hAnsi="Bookman Old Style" w:cs="Arial"/>
          <w:sz w:val="28"/>
          <w:szCs w:val="28"/>
        </w:rPr>
        <w:t xml:space="preserve">el dinero </w:t>
      </w:r>
      <w:r w:rsidR="009E706F" w:rsidRPr="000C4222">
        <w:rPr>
          <w:rFonts w:ascii="Bookman Old Style" w:hAnsi="Bookman Old Style" w:cs="Arial"/>
          <w:sz w:val="28"/>
          <w:szCs w:val="28"/>
        </w:rPr>
        <w:t xml:space="preserve">para </w:t>
      </w:r>
      <w:r w:rsidR="00771EAF" w:rsidRPr="000C4222">
        <w:rPr>
          <w:rFonts w:ascii="Bookman Old Style" w:hAnsi="Bookman Old Style" w:cs="Arial"/>
          <w:sz w:val="28"/>
          <w:szCs w:val="28"/>
        </w:rPr>
        <w:t>pagarle a la</w:t>
      </w:r>
      <w:r w:rsidR="009E706F" w:rsidRPr="000C4222">
        <w:rPr>
          <w:rFonts w:ascii="Bookman Old Style" w:hAnsi="Bookman Old Style" w:cs="Arial"/>
          <w:sz w:val="28"/>
          <w:szCs w:val="28"/>
        </w:rPr>
        <w:t>s</w:t>
      </w:r>
      <w:r w:rsidR="00771EAF" w:rsidRPr="000C4222">
        <w:rPr>
          <w:rFonts w:ascii="Bookman Old Style" w:hAnsi="Bookman Old Style" w:cs="Arial"/>
          <w:sz w:val="28"/>
          <w:szCs w:val="28"/>
        </w:rPr>
        <w:t xml:space="preserve"> IPS el servicio suministrado.</w:t>
      </w:r>
    </w:p>
    <w:p w14:paraId="05582F0B" w14:textId="77777777" w:rsidR="00CC2968" w:rsidRPr="000C4222" w:rsidRDefault="00CC2968" w:rsidP="00167AAC">
      <w:pPr>
        <w:spacing w:after="120" w:line="360" w:lineRule="auto"/>
        <w:ind w:right="51" w:firstLine="851"/>
        <w:jc w:val="both"/>
        <w:rPr>
          <w:rFonts w:ascii="Bookman Old Style" w:hAnsi="Bookman Old Style" w:cs="Arial"/>
          <w:sz w:val="28"/>
          <w:szCs w:val="28"/>
        </w:rPr>
      </w:pPr>
    </w:p>
    <w:p w14:paraId="23115CAA" w14:textId="77777777" w:rsidR="00167AAC" w:rsidRPr="000C4222" w:rsidRDefault="00167AA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Hasta aquí se puede sintetizar que las Entidades Promotoras de Salud como la Nueva EPS S.A., dentro del Sistema General de Seguridad Social en Salud, simplemente son organismos de administración y financiación y que eventualmente pueden prestar los servicios de salud directamente o a través de Instituciones Prestador</w:t>
      </w:r>
      <w:r w:rsidR="003A272D">
        <w:rPr>
          <w:rFonts w:ascii="Bookman Old Style" w:hAnsi="Bookman Old Style" w:cs="Arial"/>
          <w:sz w:val="28"/>
          <w:szCs w:val="28"/>
        </w:rPr>
        <w:t>a</w:t>
      </w:r>
      <w:r w:rsidRPr="000C4222">
        <w:rPr>
          <w:rFonts w:ascii="Bookman Old Style" w:hAnsi="Bookman Old Style" w:cs="Arial"/>
          <w:sz w:val="28"/>
          <w:szCs w:val="28"/>
        </w:rPr>
        <w:t>s de Salud</w:t>
      </w:r>
      <w:r w:rsidR="00CD5C24" w:rsidRPr="000C4222">
        <w:rPr>
          <w:rFonts w:ascii="Bookman Old Style" w:hAnsi="Bookman Old Style" w:cs="Arial"/>
          <w:sz w:val="28"/>
          <w:szCs w:val="28"/>
        </w:rPr>
        <w:t xml:space="preserve"> que operan con autonomía</w:t>
      </w:r>
      <w:r w:rsidRPr="000C4222">
        <w:rPr>
          <w:rFonts w:ascii="Bookman Old Style" w:hAnsi="Bookman Old Style" w:cs="Arial"/>
          <w:sz w:val="28"/>
          <w:szCs w:val="28"/>
        </w:rPr>
        <w:t xml:space="preserve">. Así </w:t>
      </w:r>
      <w:r w:rsidRPr="000C4222">
        <w:rPr>
          <w:rFonts w:ascii="Bookman Old Style" w:hAnsi="Bookman Old Style" w:cs="Arial"/>
          <w:sz w:val="28"/>
          <w:szCs w:val="28"/>
        </w:rPr>
        <w:lastRenderedPageBreak/>
        <w:t>mismo, que en el caso de</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el servicio de salud se le prestó directamente por la IPS Clínica San José de Cúcuta S.A., la cual no pertenece a la referida EPS.</w:t>
      </w:r>
    </w:p>
    <w:p w14:paraId="6C1CAAEA" w14:textId="77777777" w:rsidR="00167AAC" w:rsidRPr="000C4222" w:rsidRDefault="00167AAC" w:rsidP="00C54C0D">
      <w:pPr>
        <w:spacing w:after="120" w:line="360" w:lineRule="auto"/>
        <w:ind w:right="51" w:firstLine="851"/>
        <w:jc w:val="both"/>
        <w:rPr>
          <w:rFonts w:ascii="Bookman Old Style" w:hAnsi="Bookman Old Style" w:cs="Arial"/>
          <w:sz w:val="28"/>
          <w:szCs w:val="28"/>
        </w:rPr>
      </w:pPr>
    </w:p>
    <w:p w14:paraId="22D5C5F3" w14:textId="77777777" w:rsidR="00167AAC" w:rsidRPr="000C4222" w:rsidRDefault="00167AAC" w:rsidP="00C54C0D">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Bajo esas condiciones, resulta necesario entrar a establecer </w:t>
      </w:r>
      <w:r w:rsidR="00DD733F" w:rsidRPr="000C4222">
        <w:rPr>
          <w:rFonts w:ascii="Bookman Old Style" w:hAnsi="Bookman Old Style" w:cs="Arial"/>
          <w:sz w:val="28"/>
          <w:szCs w:val="28"/>
        </w:rPr>
        <w:t>la</w:t>
      </w:r>
      <w:r w:rsidRPr="000C4222">
        <w:rPr>
          <w:rFonts w:ascii="Bookman Old Style" w:hAnsi="Bookman Old Style" w:cs="Arial"/>
          <w:sz w:val="28"/>
          <w:szCs w:val="28"/>
        </w:rPr>
        <w:t xml:space="preserve"> relación que se configuró entre la IPS Clínica San José de Cúcuta S.A. y </w:t>
      </w:r>
      <w:r w:rsidRPr="000C4222">
        <w:rPr>
          <w:rFonts w:ascii="Bookman Old Style" w:hAnsi="Bookman Old Style" w:cs="Arial"/>
          <w:smallCaps/>
          <w:sz w:val="28"/>
          <w:szCs w:val="28"/>
        </w:rPr>
        <w:t>Luz Karina Sandoval Cedas</w:t>
      </w:r>
      <w:r w:rsidR="00033815" w:rsidRPr="000C4222">
        <w:rPr>
          <w:rFonts w:ascii="Bookman Old Style" w:hAnsi="Bookman Old Style" w:cs="Arial"/>
          <w:sz w:val="28"/>
          <w:szCs w:val="28"/>
        </w:rPr>
        <w:t>, de manera que con ese fin se hará referencia a algunas normas</w:t>
      </w:r>
      <w:r w:rsidR="00F40081" w:rsidRPr="000C4222">
        <w:rPr>
          <w:rFonts w:ascii="Bookman Old Style" w:hAnsi="Bookman Old Style" w:cs="Arial"/>
          <w:sz w:val="28"/>
          <w:szCs w:val="28"/>
        </w:rPr>
        <w:t xml:space="preserve"> y a la par se </w:t>
      </w:r>
      <w:r w:rsidR="00033815" w:rsidRPr="000C4222">
        <w:rPr>
          <w:rFonts w:ascii="Bookman Old Style" w:hAnsi="Bookman Old Style" w:cs="Arial"/>
          <w:sz w:val="28"/>
          <w:szCs w:val="28"/>
        </w:rPr>
        <w:t>examinará el caso concreto.</w:t>
      </w:r>
    </w:p>
    <w:p w14:paraId="7E17C753" w14:textId="77777777" w:rsidR="00393333" w:rsidRPr="000C4222" w:rsidRDefault="00393333" w:rsidP="00C54C0D">
      <w:pPr>
        <w:spacing w:after="120" w:line="360" w:lineRule="auto"/>
        <w:ind w:right="51" w:firstLine="851"/>
        <w:jc w:val="both"/>
        <w:rPr>
          <w:rFonts w:ascii="Bookman Old Style" w:hAnsi="Bookman Old Style" w:cs="Arial"/>
          <w:sz w:val="28"/>
          <w:szCs w:val="28"/>
        </w:rPr>
      </w:pPr>
    </w:p>
    <w:p w14:paraId="7146C95D" w14:textId="77777777" w:rsidR="00167AAC" w:rsidRPr="000C4222" w:rsidRDefault="00F83305" w:rsidP="00C54C0D">
      <w:pPr>
        <w:spacing w:after="120" w:line="384" w:lineRule="auto"/>
        <w:ind w:right="51" w:firstLine="851"/>
        <w:jc w:val="both"/>
        <w:rPr>
          <w:rFonts w:ascii="Bookman Old Style" w:hAnsi="Bookman Old Style"/>
          <w:sz w:val="28"/>
          <w:szCs w:val="28"/>
          <w:lang w:val="es-ES"/>
        </w:rPr>
      </w:pPr>
      <w:r w:rsidRPr="000C4222">
        <w:rPr>
          <w:rFonts w:ascii="Bookman Old Style" w:hAnsi="Bookman Old Style" w:cs="Arial"/>
          <w:sz w:val="28"/>
          <w:szCs w:val="28"/>
        </w:rPr>
        <w:t xml:space="preserve">El artículo </w:t>
      </w:r>
      <w:r w:rsidR="00031E27" w:rsidRPr="000C4222">
        <w:rPr>
          <w:rFonts w:ascii="Bookman Old Style" w:hAnsi="Bookman Old Style" w:cs="Arial"/>
          <w:sz w:val="28"/>
          <w:szCs w:val="28"/>
        </w:rPr>
        <w:t>1494 del Código Civil</w:t>
      </w:r>
      <w:r w:rsidR="001D0313" w:rsidRPr="000C4222">
        <w:rPr>
          <w:rFonts w:ascii="Bookman Old Style" w:hAnsi="Bookman Old Style" w:cs="Arial"/>
          <w:sz w:val="28"/>
          <w:szCs w:val="28"/>
        </w:rPr>
        <w:t xml:space="preserve"> establece que </w:t>
      </w:r>
      <w:r w:rsidR="001D0313" w:rsidRPr="000C4222">
        <w:rPr>
          <w:rFonts w:ascii="Bookman Old Style" w:hAnsi="Bookman Old Style" w:cs="Arial"/>
          <w:i/>
          <w:sz w:val="28"/>
          <w:szCs w:val="28"/>
        </w:rPr>
        <w:t xml:space="preserve">“las </w:t>
      </w:r>
      <w:r w:rsidR="00031E27" w:rsidRPr="000C4222">
        <w:rPr>
          <w:rFonts w:ascii="Bookman Old Style" w:hAnsi="Bookman Old Style" w:cs="Arial"/>
          <w:i/>
          <w:sz w:val="28"/>
          <w:szCs w:val="28"/>
        </w:rPr>
        <w:t xml:space="preserve">obligaciones nacen, ya </w:t>
      </w:r>
      <w:r w:rsidR="00031E27" w:rsidRPr="000C4222">
        <w:rPr>
          <w:rFonts w:ascii="Bookman Old Style" w:hAnsi="Bookman Old Style" w:cs="Arial"/>
          <w:i/>
          <w:sz w:val="28"/>
          <w:szCs w:val="28"/>
          <w:u w:val="single"/>
        </w:rPr>
        <w:t>del concurso real de las voluntades de dos o más personas</w:t>
      </w:r>
      <w:r w:rsidR="00031E27" w:rsidRPr="000C4222">
        <w:rPr>
          <w:rFonts w:ascii="Bookman Old Style" w:hAnsi="Bookman Old Style" w:cs="Arial"/>
          <w:i/>
          <w:sz w:val="28"/>
          <w:szCs w:val="28"/>
        </w:rPr>
        <w:t xml:space="preserve">, como en los contratos o convenciones; ya de un hecho voluntario de la persona que se obliga, como en la aceptación de una herencia o legado y en todos los cuasicontratos; ya a consecuencia de un hecho que ha inferido injuria o daño a otra persona, como en los delitos; </w:t>
      </w:r>
      <w:r w:rsidR="00031E27" w:rsidRPr="000C4222">
        <w:rPr>
          <w:rFonts w:ascii="Bookman Old Style" w:hAnsi="Bookman Old Style" w:cs="Arial"/>
          <w:i/>
          <w:sz w:val="28"/>
          <w:szCs w:val="28"/>
          <w:u w:val="single"/>
        </w:rPr>
        <w:t>ya por disposición de la ley,</w:t>
      </w:r>
      <w:r w:rsidR="00031E27" w:rsidRPr="000C4222">
        <w:rPr>
          <w:rFonts w:ascii="Bookman Old Style" w:hAnsi="Bookman Old Style" w:cs="Arial"/>
          <w:i/>
          <w:sz w:val="28"/>
          <w:szCs w:val="28"/>
        </w:rPr>
        <w:t xml:space="preserve"> como entre los padres y los hijos de familia</w:t>
      </w:r>
      <w:r w:rsidR="001D0313" w:rsidRPr="000C4222">
        <w:rPr>
          <w:rFonts w:ascii="Bookman Old Style" w:hAnsi="Bookman Old Style" w:cs="Arial"/>
          <w:i/>
          <w:sz w:val="28"/>
          <w:szCs w:val="28"/>
        </w:rPr>
        <w:t>”</w:t>
      </w:r>
      <w:r w:rsidR="007469E3" w:rsidRPr="000C4222">
        <w:rPr>
          <w:rFonts w:ascii="Bookman Old Style" w:hAnsi="Bookman Old Style" w:cs="Arial"/>
          <w:sz w:val="28"/>
          <w:szCs w:val="28"/>
        </w:rPr>
        <w:t xml:space="preserve"> (subrayas fuera de texto)</w:t>
      </w:r>
      <w:r w:rsidR="00031E27" w:rsidRPr="000C4222">
        <w:rPr>
          <w:rFonts w:ascii="Bookman Old Style" w:hAnsi="Bookman Old Style" w:cs="Arial"/>
          <w:sz w:val="28"/>
          <w:szCs w:val="28"/>
        </w:rPr>
        <w:t>.</w:t>
      </w:r>
    </w:p>
    <w:p w14:paraId="43A7EBB2" w14:textId="77777777" w:rsidR="00327B4D" w:rsidRPr="000C4222" w:rsidRDefault="00327B4D" w:rsidP="00C54C0D">
      <w:pPr>
        <w:spacing w:after="120" w:line="360" w:lineRule="auto"/>
        <w:ind w:right="51" w:firstLine="851"/>
        <w:jc w:val="both"/>
        <w:rPr>
          <w:rFonts w:ascii="Bookman Old Style" w:hAnsi="Bookman Old Style"/>
          <w:sz w:val="28"/>
          <w:szCs w:val="28"/>
          <w:lang w:val="es-ES"/>
        </w:rPr>
      </w:pPr>
    </w:p>
    <w:p w14:paraId="1C09EFB2" w14:textId="77777777" w:rsidR="00230687" w:rsidRPr="000C4222" w:rsidRDefault="00230687" w:rsidP="00C54C0D">
      <w:pPr>
        <w:spacing w:after="120" w:line="384" w:lineRule="auto"/>
        <w:ind w:right="51" w:firstLine="851"/>
        <w:jc w:val="both"/>
        <w:rPr>
          <w:rFonts w:ascii="Bookman Old Style" w:eastAsia="Times New Roman" w:hAnsi="Bookman Old Style" w:cs="Arial"/>
          <w:sz w:val="28"/>
          <w:szCs w:val="28"/>
        </w:rPr>
      </w:pPr>
      <w:r w:rsidRPr="000C4222">
        <w:rPr>
          <w:rFonts w:ascii="Bookman Old Style" w:hAnsi="Bookman Old Style"/>
          <w:sz w:val="28"/>
          <w:szCs w:val="28"/>
          <w:lang w:val="es-ES"/>
        </w:rPr>
        <w:t xml:space="preserve">Así mismo, el artículo 1495 </w:t>
      </w:r>
      <w:r w:rsidRPr="000C4222">
        <w:rPr>
          <w:rFonts w:ascii="Bookman Old Style" w:hAnsi="Bookman Old Style"/>
          <w:i/>
          <w:sz w:val="28"/>
          <w:szCs w:val="28"/>
          <w:lang w:val="es-ES"/>
        </w:rPr>
        <w:t>ibídem</w:t>
      </w:r>
      <w:r w:rsidRPr="000C4222">
        <w:rPr>
          <w:rFonts w:ascii="Bookman Old Style" w:hAnsi="Bookman Old Style"/>
          <w:sz w:val="28"/>
          <w:szCs w:val="28"/>
          <w:lang w:val="es-ES"/>
        </w:rPr>
        <w:t xml:space="preserve"> prevé que el </w:t>
      </w:r>
      <w:r w:rsidRPr="000C4222">
        <w:rPr>
          <w:rFonts w:ascii="Bookman Old Style" w:hAnsi="Bookman Old Style"/>
          <w:i/>
          <w:sz w:val="28"/>
          <w:szCs w:val="28"/>
          <w:lang w:val="es-ES"/>
        </w:rPr>
        <w:t>“c</w:t>
      </w:r>
      <w:r w:rsidRPr="000C4222">
        <w:rPr>
          <w:rFonts w:ascii="Bookman Old Style" w:eastAsia="Times New Roman" w:hAnsi="Bookman Old Style" w:cs="Arial"/>
          <w:i/>
          <w:sz w:val="28"/>
          <w:szCs w:val="28"/>
        </w:rPr>
        <w:t xml:space="preserve">ontrato o convención </w:t>
      </w:r>
      <w:r w:rsidRPr="000C4222">
        <w:rPr>
          <w:rFonts w:ascii="Bookman Old Style" w:eastAsia="Times New Roman" w:hAnsi="Bookman Old Style" w:cs="Arial"/>
          <w:i/>
          <w:sz w:val="28"/>
          <w:szCs w:val="28"/>
          <w:u w:val="single"/>
        </w:rPr>
        <w:t>es un acto por el cual una parte se obliga para con otra a dar, hacer o no hacer alguna cosa</w:t>
      </w:r>
      <w:r w:rsidRPr="000C4222">
        <w:rPr>
          <w:rFonts w:ascii="Bookman Old Style" w:eastAsia="Times New Roman" w:hAnsi="Bookman Old Style" w:cs="Arial"/>
          <w:i/>
          <w:sz w:val="28"/>
          <w:szCs w:val="28"/>
        </w:rPr>
        <w:t>. Cada parte puede ser de una o de muchas personas.”</w:t>
      </w:r>
      <w:r w:rsidR="005D671E" w:rsidRPr="000C4222">
        <w:rPr>
          <w:rFonts w:ascii="Bookman Old Style" w:eastAsia="Times New Roman" w:hAnsi="Bookman Old Style" w:cs="Arial"/>
          <w:sz w:val="28"/>
          <w:szCs w:val="28"/>
        </w:rPr>
        <w:t xml:space="preserve"> (subraya fuera de texto).</w:t>
      </w:r>
    </w:p>
    <w:p w14:paraId="443D45F2" w14:textId="77777777" w:rsidR="007469E3" w:rsidRPr="000C4222" w:rsidRDefault="00BF496B" w:rsidP="003911B6">
      <w:pPr>
        <w:spacing w:after="120" w:line="336" w:lineRule="auto"/>
        <w:ind w:right="51" w:firstLine="851"/>
        <w:jc w:val="both"/>
        <w:rPr>
          <w:rFonts w:ascii="Bookman Old Style" w:hAnsi="Bookman Old Style"/>
          <w:sz w:val="28"/>
          <w:szCs w:val="28"/>
          <w:lang w:val="es-ES"/>
        </w:rPr>
      </w:pPr>
      <w:r w:rsidRPr="000C4222">
        <w:rPr>
          <w:rFonts w:ascii="Bookman Old Style" w:hAnsi="Bookman Old Style"/>
          <w:sz w:val="28"/>
          <w:szCs w:val="28"/>
          <w:lang w:val="es-ES"/>
        </w:rPr>
        <w:lastRenderedPageBreak/>
        <w:t>I</w:t>
      </w:r>
      <w:r w:rsidR="00033815" w:rsidRPr="000C4222">
        <w:rPr>
          <w:rFonts w:ascii="Bookman Old Style" w:hAnsi="Bookman Old Style"/>
          <w:sz w:val="28"/>
          <w:szCs w:val="28"/>
          <w:lang w:val="es-ES"/>
        </w:rPr>
        <w:t xml:space="preserve">mporta señalar así mismo, </w:t>
      </w:r>
      <w:r w:rsidRPr="000C4222">
        <w:rPr>
          <w:rFonts w:ascii="Bookman Old Style" w:hAnsi="Bookman Old Style"/>
          <w:sz w:val="28"/>
          <w:szCs w:val="28"/>
          <w:lang w:val="es-ES"/>
        </w:rPr>
        <w:t>d</w:t>
      </w:r>
      <w:r w:rsidR="00393333" w:rsidRPr="000C4222">
        <w:rPr>
          <w:rFonts w:ascii="Bookman Old Style" w:hAnsi="Bookman Old Style"/>
          <w:sz w:val="28"/>
          <w:szCs w:val="28"/>
          <w:lang w:val="es-ES"/>
        </w:rPr>
        <w:t xml:space="preserve">e una parte, </w:t>
      </w:r>
      <w:r w:rsidR="00F5798E" w:rsidRPr="000C4222">
        <w:rPr>
          <w:rFonts w:ascii="Bookman Old Style" w:hAnsi="Bookman Old Style"/>
          <w:sz w:val="28"/>
          <w:szCs w:val="28"/>
          <w:lang w:val="es-ES"/>
        </w:rPr>
        <w:t xml:space="preserve">que de conformidad con lo preceptuado en </w:t>
      </w:r>
      <w:r w:rsidR="00393333" w:rsidRPr="000C4222">
        <w:rPr>
          <w:rFonts w:ascii="Bookman Old Style" w:hAnsi="Bookman Old Style"/>
          <w:sz w:val="28"/>
          <w:szCs w:val="28"/>
          <w:lang w:val="es-ES"/>
        </w:rPr>
        <w:t xml:space="preserve">el numeral 3º del artículo 159 de la Ley 100 de 1993, </w:t>
      </w:r>
      <w:r w:rsidR="00567AFC" w:rsidRPr="000C4222">
        <w:rPr>
          <w:rFonts w:ascii="Bookman Old Style" w:hAnsi="Bookman Old Style"/>
          <w:sz w:val="28"/>
          <w:szCs w:val="28"/>
          <w:lang w:val="es-ES"/>
        </w:rPr>
        <w:t xml:space="preserve">la </w:t>
      </w:r>
      <w:r w:rsidR="00393333" w:rsidRPr="000C4222">
        <w:rPr>
          <w:rFonts w:ascii="Bookman Old Style" w:hAnsi="Bookman Old Style"/>
          <w:sz w:val="28"/>
          <w:szCs w:val="28"/>
          <w:lang w:val="es-ES"/>
        </w:rPr>
        <w:t>afiliad</w:t>
      </w:r>
      <w:r w:rsidR="00567AFC" w:rsidRPr="000C4222">
        <w:rPr>
          <w:rFonts w:ascii="Bookman Old Style" w:hAnsi="Bookman Old Style"/>
          <w:sz w:val="28"/>
          <w:szCs w:val="28"/>
          <w:lang w:val="es-ES"/>
        </w:rPr>
        <w:t>a</w:t>
      </w:r>
      <w:r w:rsidR="00393333" w:rsidRPr="000C4222">
        <w:rPr>
          <w:rFonts w:ascii="Bookman Old Style" w:hAnsi="Bookman Old Style"/>
          <w:sz w:val="28"/>
          <w:szCs w:val="28"/>
          <w:lang w:val="es-ES"/>
        </w:rPr>
        <w:t xml:space="preserve"> al </w:t>
      </w:r>
      <w:r w:rsidR="00393333" w:rsidRPr="000C4222">
        <w:rPr>
          <w:rFonts w:ascii="Bookman Old Style" w:hAnsi="Bookman Old Style" w:cs="Arial"/>
          <w:sz w:val="28"/>
          <w:szCs w:val="28"/>
        </w:rPr>
        <w:t>Sistema General de Seguridad Social en Salud</w:t>
      </w:r>
      <w:r w:rsidR="00393333" w:rsidRPr="000C4222">
        <w:rPr>
          <w:rFonts w:ascii="Bookman Old Style" w:hAnsi="Bookman Old Style"/>
          <w:sz w:val="28"/>
          <w:szCs w:val="28"/>
          <w:lang w:val="es-ES"/>
        </w:rPr>
        <w:t xml:space="preserve"> </w:t>
      </w:r>
      <w:r w:rsidR="00567AFC" w:rsidRPr="000C4222">
        <w:rPr>
          <w:rFonts w:ascii="Bookman Old Style" w:hAnsi="Bookman Old Style" w:cs="Arial"/>
          <w:smallCaps/>
          <w:sz w:val="28"/>
          <w:szCs w:val="28"/>
        </w:rPr>
        <w:t xml:space="preserve">Luz Karina Sandoval Cedas, </w:t>
      </w:r>
      <w:r w:rsidR="00393333" w:rsidRPr="000C4222">
        <w:rPr>
          <w:rFonts w:ascii="Bookman Old Style" w:hAnsi="Bookman Old Style"/>
          <w:sz w:val="28"/>
          <w:szCs w:val="28"/>
          <w:lang w:val="es-ES"/>
        </w:rPr>
        <w:t>t</w:t>
      </w:r>
      <w:r w:rsidR="00567AFC" w:rsidRPr="000C4222">
        <w:rPr>
          <w:rFonts w:ascii="Bookman Old Style" w:hAnsi="Bookman Old Style"/>
          <w:sz w:val="28"/>
          <w:szCs w:val="28"/>
          <w:lang w:val="es-ES"/>
        </w:rPr>
        <w:t>enía</w:t>
      </w:r>
      <w:r w:rsidR="00393333" w:rsidRPr="000C4222">
        <w:rPr>
          <w:rFonts w:ascii="Bookman Old Style" w:hAnsi="Bookman Old Style"/>
          <w:sz w:val="28"/>
          <w:szCs w:val="28"/>
          <w:lang w:val="es-ES"/>
        </w:rPr>
        <w:t xml:space="preserve"> la potestad de el</w:t>
      </w:r>
      <w:r w:rsidR="00567AFC" w:rsidRPr="000C4222">
        <w:rPr>
          <w:rFonts w:ascii="Bookman Old Style" w:hAnsi="Bookman Old Style"/>
          <w:sz w:val="28"/>
          <w:szCs w:val="28"/>
          <w:lang w:val="es-ES"/>
        </w:rPr>
        <w:t>e</w:t>
      </w:r>
      <w:r w:rsidR="00393333" w:rsidRPr="000C4222">
        <w:rPr>
          <w:rFonts w:ascii="Bookman Old Style" w:hAnsi="Bookman Old Style"/>
          <w:sz w:val="28"/>
          <w:szCs w:val="28"/>
          <w:lang w:val="es-ES"/>
        </w:rPr>
        <w:t>gir</w:t>
      </w:r>
      <w:r w:rsidR="00567AFC" w:rsidRPr="000C4222">
        <w:rPr>
          <w:rFonts w:ascii="Bookman Old Style" w:hAnsi="Bookman Old Style"/>
          <w:sz w:val="28"/>
          <w:szCs w:val="28"/>
          <w:lang w:val="es-ES"/>
        </w:rPr>
        <w:t xml:space="preserve"> la Entidad Promotora de Salud, que en es</w:t>
      </w:r>
      <w:r w:rsidR="00784822" w:rsidRPr="000C4222">
        <w:rPr>
          <w:rFonts w:ascii="Bookman Old Style" w:hAnsi="Bookman Old Style"/>
          <w:sz w:val="28"/>
          <w:szCs w:val="28"/>
          <w:lang w:val="es-ES"/>
        </w:rPr>
        <w:t>t</w:t>
      </w:r>
      <w:r w:rsidR="00567AFC" w:rsidRPr="000C4222">
        <w:rPr>
          <w:rFonts w:ascii="Bookman Old Style" w:hAnsi="Bookman Old Style"/>
          <w:sz w:val="28"/>
          <w:szCs w:val="28"/>
          <w:lang w:val="es-ES"/>
        </w:rPr>
        <w:t>e asunto fue la Nueva EPS S.A.</w:t>
      </w:r>
      <w:r w:rsidR="00C54C0D" w:rsidRPr="000C4222">
        <w:rPr>
          <w:rStyle w:val="Refdenotaalpie"/>
          <w:rFonts w:ascii="Bookman Old Style" w:hAnsi="Bookman Old Style"/>
          <w:sz w:val="28"/>
          <w:szCs w:val="28"/>
          <w:lang w:val="es-ES"/>
        </w:rPr>
        <w:footnoteReference w:id="11"/>
      </w:r>
      <w:r w:rsidR="00784822" w:rsidRPr="000C4222">
        <w:rPr>
          <w:rFonts w:ascii="Bookman Old Style" w:hAnsi="Bookman Old Style"/>
          <w:sz w:val="28"/>
          <w:szCs w:val="28"/>
          <w:lang w:val="es-ES"/>
        </w:rPr>
        <w:t xml:space="preserve"> y</w:t>
      </w:r>
      <w:r w:rsidR="00567AFC" w:rsidRPr="000C4222">
        <w:rPr>
          <w:rFonts w:ascii="Bookman Old Style" w:hAnsi="Bookman Old Style"/>
          <w:sz w:val="28"/>
          <w:szCs w:val="28"/>
          <w:lang w:val="es-ES"/>
        </w:rPr>
        <w:t xml:space="preserve">; de otro lado, </w:t>
      </w:r>
      <w:r w:rsidR="00784822" w:rsidRPr="000C4222">
        <w:rPr>
          <w:rFonts w:ascii="Bookman Old Style" w:hAnsi="Bookman Old Style"/>
          <w:sz w:val="28"/>
          <w:szCs w:val="28"/>
          <w:lang w:val="es-ES"/>
        </w:rPr>
        <w:t xml:space="preserve">que </w:t>
      </w:r>
      <w:r w:rsidR="00567AFC" w:rsidRPr="000C4222">
        <w:rPr>
          <w:rFonts w:ascii="Bookman Old Style" w:hAnsi="Bookman Old Style"/>
          <w:sz w:val="28"/>
          <w:szCs w:val="28"/>
          <w:lang w:val="es-ES"/>
        </w:rPr>
        <w:t xml:space="preserve">según lo preceptúa el numeral 4º de la norma en cita, la mencionada a su vez tenía </w:t>
      </w:r>
      <w:r w:rsidR="007469E3" w:rsidRPr="000C4222">
        <w:rPr>
          <w:rFonts w:ascii="Bookman Old Style" w:hAnsi="Bookman Old Style"/>
          <w:sz w:val="28"/>
          <w:szCs w:val="28"/>
          <w:lang w:val="es-ES"/>
        </w:rPr>
        <w:t>la posibilidad de seleccionar la Institución Prestadora de Salud</w:t>
      </w:r>
      <w:r w:rsidR="00FA6456" w:rsidRPr="000C4222">
        <w:rPr>
          <w:rFonts w:ascii="Bookman Old Style" w:hAnsi="Bookman Old Style"/>
          <w:sz w:val="28"/>
          <w:szCs w:val="28"/>
          <w:lang w:val="es-ES"/>
        </w:rPr>
        <w:t xml:space="preserve"> y el galeno que le prestar</w:t>
      </w:r>
      <w:r w:rsidR="00CA1943" w:rsidRPr="000C4222">
        <w:rPr>
          <w:rFonts w:ascii="Bookman Old Style" w:hAnsi="Bookman Old Style"/>
          <w:sz w:val="28"/>
          <w:szCs w:val="28"/>
          <w:lang w:val="es-ES"/>
        </w:rPr>
        <w:t>ía la</w:t>
      </w:r>
      <w:r w:rsidR="00FA6456" w:rsidRPr="000C4222">
        <w:rPr>
          <w:rFonts w:ascii="Bookman Old Style" w:hAnsi="Bookman Old Style"/>
          <w:sz w:val="28"/>
          <w:szCs w:val="28"/>
          <w:lang w:val="es-ES"/>
        </w:rPr>
        <w:t xml:space="preserve"> atención</w:t>
      </w:r>
      <w:r w:rsidR="00CA1943" w:rsidRPr="000C4222">
        <w:rPr>
          <w:rFonts w:ascii="Bookman Old Style" w:hAnsi="Bookman Old Style"/>
          <w:sz w:val="28"/>
          <w:szCs w:val="28"/>
          <w:lang w:val="es-ES"/>
        </w:rPr>
        <w:t xml:space="preserve"> médica</w:t>
      </w:r>
      <w:r w:rsidR="007469E3" w:rsidRPr="000C4222">
        <w:rPr>
          <w:rFonts w:ascii="Bookman Old Style" w:hAnsi="Bookman Old Style"/>
          <w:sz w:val="28"/>
          <w:szCs w:val="28"/>
          <w:lang w:val="es-ES"/>
        </w:rPr>
        <w:t xml:space="preserve">, que en concreto se trató de la IPS Clínica San José </w:t>
      </w:r>
      <w:r w:rsidRPr="000C4222">
        <w:rPr>
          <w:rFonts w:ascii="Bookman Old Style" w:hAnsi="Bookman Old Style"/>
          <w:sz w:val="28"/>
          <w:szCs w:val="28"/>
          <w:lang w:val="es-ES"/>
        </w:rPr>
        <w:t>d</w:t>
      </w:r>
      <w:r w:rsidR="007469E3" w:rsidRPr="000C4222">
        <w:rPr>
          <w:rFonts w:ascii="Bookman Old Style" w:hAnsi="Bookman Old Style"/>
          <w:sz w:val="28"/>
          <w:szCs w:val="28"/>
          <w:lang w:val="es-ES"/>
        </w:rPr>
        <w:t>e Cúcuta S.A.</w:t>
      </w:r>
      <w:r w:rsidR="00FA6456" w:rsidRPr="000C4222">
        <w:rPr>
          <w:rFonts w:ascii="Bookman Old Style" w:hAnsi="Bookman Old Style"/>
          <w:sz w:val="28"/>
          <w:szCs w:val="28"/>
          <w:lang w:val="es-ES"/>
        </w:rPr>
        <w:t xml:space="preserve"> y de </w:t>
      </w:r>
      <w:r w:rsidR="00FA6456" w:rsidRPr="000C4222">
        <w:rPr>
          <w:rFonts w:ascii="Bookman Old Style" w:hAnsi="Bookman Old Style"/>
          <w:smallCaps/>
          <w:sz w:val="28"/>
          <w:szCs w:val="28"/>
          <w:lang w:val="es-ES"/>
        </w:rPr>
        <w:t>Juan Carlos Zabala Sierra</w:t>
      </w:r>
      <w:r w:rsidR="004F74B0" w:rsidRPr="000C4222">
        <w:rPr>
          <w:rFonts w:ascii="Bookman Old Style" w:hAnsi="Bookman Old Style"/>
          <w:smallCaps/>
          <w:sz w:val="28"/>
          <w:szCs w:val="28"/>
          <w:lang w:val="es-ES"/>
        </w:rPr>
        <w:t>,</w:t>
      </w:r>
      <w:r w:rsidR="004F74B0" w:rsidRPr="000C4222">
        <w:rPr>
          <w:rFonts w:ascii="Bookman Old Style" w:hAnsi="Bookman Old Style"/>
          <w:sz w:val="28"/>
          <w:szCs w:val="28"/>
          <w:lang w:val="es-ES"/>
        </w:rPr>
        <w:t xml:space="preserve"> respectivamente.</w:t>
      </w:r>
    </w:p>
    <w:p w14:paraId="7DB13D49" w14:textId="77777777" w:rsidR="007469E3" w:rsidRPr="000C4222" w:rsidRDefault="007469E3" w:rsidP="003911B6">
      <w:pPr>
        <w:spacing w:after="120" w:line="336" w:lineRule="auto"/>
        <w:ind w:right="51" w:firstLine="851"/>
        <w:jc w:val="both"/>
        <w:rPr>
          <w:rFonts w:ascii="Bookman Old Style" w:hAnsi="Bookman Old Style"/>
          <w:sz w:val="28"/>
          <w:szCs w:val="28"/>
          <w:lang w:val="es-ES"/>
        </w:rPr>
      </w:pPr>
    </w:p>
    <w:p w14:paraId="13891AB3" w14:textId="77777777" w:rsidR="00FA6456" w:rsidRPr="000C4222" w:rsidRDefault="00FA6456" w:rsidP="003911B6">
      <w:pPr>
        <w:spacing w:after="120" w:line="336" w:lineRule="auto"/>
        <w:ind w:right="51" w:firstLine="851"/>
        <w:jc w:val="both"/>
        <w:rPr>
          <w:rFonts w:ascii="Bookman Old Style" w:hAnsi="Bookman Old Style"/>
          <w:sz w:val="28"/>
          <w:szCs w:val="28"/>
          <w:lang w:val="es-ES"/>
        </w:rPr>
      </w:pPr>
      <w:r w:rsidRPr="000C4222">
        <w:rPr>
          <w:rFonts w:ascii="Bookman Old Style" w:hAnsi="Bookman Old Style"/>
          <w:sz w:val="28"/>
          <w:szCs w:val="28"/>
          <w:lang w:val="es-ES"/>
        </w:rPr>
        <w:t>No sobra anotar que si bien</w:t>
      </w:r>
      <w:r w:rsidR="00CA1943" w:rsidRPr="000C4222">
        <w:rPr>
          <w:rFonts w:ascii="Bookman Old Style" w:hAnsi="Bookman Old Style"/>
          <w:sz w:val="28"/>
          <w:szCs w:val="28"/>
          <w:lang w:val="es-ES"/>
        </w:rPr>
        <w:t>,</w:t>
      </w:r>
      <w:r w:rsidRPr="000C4222">
        <w:rPr>
          <w:rFonts w:ascii="Bookman Old Style" w:hAnsi="Bookman Old Style"/>
          <w:sz w:val="28"/>
          <w:szCs w:val="28"/>
          <w:lang w:val="es-ES"/>
        </w:rPr>
        <w:t xml:space="preserve"> </w:t>
      </w:r>
      <w:r w:rsidRPr="000C4222">
        <w:rPr>
          <w:rFonts w:ascii="Bookman Old Style" w:hAnsi="Bookman Old Style" w:cs="Arial"/>
          <w:smallCaps/>
          <w:sz w:val="28"/>
          <w:szCs w:val="28"/>
        </w:rPr>
        <w:t>Luz Karina Sandoval Cedas</w:t>
      </w:r>
      <w:r w:rsidRPr="000C4222">
        <w:rPr>
          <w:rFonts w:ascii="Bookman Old Style" w:hAnsi="Bookman Old Style"/>
          <w:sz w:val="28"/>
          <w:szCs w:val="28"/>
          <w:lang w:val="es-ES"/>
        </w:rPr>
        <w:t xml:space="preserve"> acudió voluntariamente a la IPS Clínica San José de Cúcuta S.A., de donde sin dificultad se </w:t>
      </w:r>
      <w:r w:rsidR="00CA1943" w:rsidRPr="000C4222">
        <w:rPr>
          <w:rFonts w:ascii="Bookman Old Style" w:hAnsi="Bookman Old Style"/>
          <w:sz w:val="28"/>
          <w:szCs w:val="28"/>
          <w:lang w:val="es-ES"/>
        </w:rPr>
        <w:t>advierte</w:t>
      </w:r>
      <w:r w:rsidRPr="000C4222">
        <w:rPr>
          <w:rFonts w:ascii="Bookman Old Style" w:hAnsi="Bookman Old Style"/>
          <w:sz w:val="28"/>
          <w:szCs w:val="28"/>
          <w:lang w:val="es-ES"/>
        </w:rPr>
        <w:t xml:space="preserve"> que unilateralmente la escogió</w:t>
      </w:r>
      <w:r w:rsidR="006561F2" w:rsidRPr="000C4222">
        <w:rPr>
          <w:rFonts w:ascii="Bookman Old Style" w:hAnsi="Bookman Old Style"/>
          <w:sz w:val="28"/>
          <w:szCs w:val="28"/>
          <w:lang w:val="es-ES"/>
        </w:rPr>
        <w:t xml:space="preserve">, </w:t>
      </w:r>
      <w:r w:rsidR="00CA1943" w:rsidRPr="000C4222">
        <w:rPr>
          <w:rFonts w:ascii="Bookman Old Style" w:hAnsi="Bookman Old Style"/>
          <w:sz w:val="28"/>
          <w:szCs w:val="28"/>
          <w:lang w:val="es-ES"/>
        </w:rPr>
        <w:t xml:space="preserve">en otro sentido </w:t>
      </w:r>
      <w:r w:rsidR="006561F2" w:rsidRPr="000C4222">
        <w:rPr>
          <w:rFonts w:ascii="Bookman Old Style" w:hAnsi="Bookman Old Style"/>
          <w:sz w:val="28"/>
          <w:szCs w:val="28"/>
          <w:lang w:val="es-ES"/>
        </w:rPr>
        <w:t xml:space="preserve">pudiera ponerse en tela de juicio que no sucedió </w:t>
      </w:r>
      <w:r w:rsidR="004F74B0" w:rsidRPr="000C4222">
        <w:rPr>
          <w:rFonts w:ascii="Bookman Old Style" w:hAnsi="Bookman Old Style"/>
          <w:sz w:val="28"/>
          <w:szCs w:val="28"/>
          <w:lang w:val="es-ES"/>
        </w:rPr>
        <w:t>lo mismo respecto d</w:t>
      </w:r>
      <w:r w:rsidR="006561F2" w:rsidRPr="000C4222">
        <w:rPr>
          <w:rFonts w:ascii="Bookman Old Style" w:hAnsi="Bookman Old Style"/>
          <w:sz w:val="28"/>
          <w:szCs w:val="28"/>
          <w:lang w:val="es-ES"/>
        </w:rPr>
        <w:t>el médico</w:t>
      </w:r>
      <w:r w:rsidR="004F74B0" w:rsidRPr="000C4222">
        <w:rPr>
          <w:rFonts w:ascii="Bookman Old Style" w:hAnsi="Bookman Old Style"/>
          <w:sz w:val="28"/>
          <w:szCs w:val="28"/>
          <w:lang w:val="es-ES"/>
        </w:rPr>
        <w:t xml:space="preserve"> </w:t>
      </w:r>
      <w:r w:rsidR="004F74B0" w:rsidRPr="000C4222">
        <w:rPr>
          <w:rFonts w:ascii="Bookman Old Style" w:hAnsi="Bookman Old Style"/>
          <w:smallCaps/>
          <w:sz w:val="28"/>
          <w:szCs w:val="28"/>
          <w:lang w:val="es-ES"/>
        </w:rPr>
        <w:t>Juan Carlos Zabala Sierra</w:t>
      </w:r>
      <w:r w:rsidR="006561F2" w:rsidRPr="000C4222">
        <w:rPr>
          <w:rFonts w:ascii="Bookman Old Style" w:hAnsi="Bookman Old Style"/>
          <w:sz w:val="28"/>
          <w:szCs w:val="28"/>
          <w:lang w:val="es-ES"/>
        </w:rPr>
        <w:t xml:space="preserve"> que la atendió, en tanto se encontraba previamente asignado a la sección de urgencias de dicha IPS cuando arribó la citada, no obstante, no puede perderse de vista que cuando</w:t>
      </w:r>
      <w:r w:rsidR="00CA1943" w:rsidRPr="000C4222">
        <w:rPr>
          <w:rFonts w:ascii="Bookman Old Style" w:hAnsi="Bookman Old Style" w:cs="Arial"/>
          <w:smallCaps/>
          <w:sz w:val="28"/>
          <w:szCs w:val="28"/>
        </w:rPr>
        <w:t xml:space="preserve"> Luz Karina</w:t>
      </w:r>
      <w:r w:rsidR="006561F2" w:rsidRPr="000C4222">
        <w:rPr>
          <w:rFonts w:ascii="Bookman Old Style" w:hAnsi="Bookman Old Style"/>
          <w:sz w:val="28"/>
          <w:szCs w:val="28"/>
          <w:lang w:val="es-ES"/>
        </w:rPr>
        <w:t xml:space="preserve"> accedió a que fuera auscultada</w:t>
      </w:r>
      <w:r w:rsidR="004F74B0" w:rsidRPr="000C4222">
        <w:rPr>
          <w:rFonts w:ascii="Bookman Old Style" w:hAnsi="Bookman Old Style"/>
          <w:sz w:val="28"/>
          <w:szCs w:val="28"/>
          <w:lang w:val="es-ES"/>
        </w:rPr>
        <w:t xml:space="preserve"> </w:t>
      </w:r>
      <w:r w:rsidR="00083694" w:rsidRPr="000C4222">
        <w:rPr>
          <w:rFonts w:ascii="Bookman Old Style" w:hAnsi="Bookman Old Style"/>
          <w:sz w:val="28"/>
          <w:szCs w:val="28"/>
          <w:lang w:val="es-ES"/>
        </w:rPr>
        <w:t xml:space="preserve">por </w:t>
      </w:r>
      <w:r w:rsidR="00CA1943" w:rsidRPr="000C4222">
        <w:rPr>
          <w:rFonts w:ascii="Bookman Old Style" w:hAnsi="Bookman Old Style"/>
          <w:smallCaps/>
          <w:sz w:val="28"/>
          <w:szCs w:val="28"/>
          <w:lang w:val="es-ES"/>
        </w:rPr>
        <w:t>Zabala Sierra</w:t>
      </w:r>
      <w:r w:rsidR="00083694" w:rsidRPr="000C4222">
        <w:rPr>
          <w:rFonts w:ascii="Bookman Old Style" w:hAnsi="Bookman Old Style"/>
          <w:sz w:val="28"/>
          <w:szCs w:val="28"/>
          <w:lang w:val="es-ES"/>
        </w:rPr>
        <w:t xml:space="preserve"> </w:t>
      </w:r>
      <w:r w:rsidR="004F74B0" w:rsidRPr="000C4222">
        <w:rPr>
          <w:rFonts w:ascii="Bookman Old Style" w:hAnsi="Bookman Old Style"/>
          <w:sz w:val="28"/>
          <w:szCs w:val="28"/>
          <w:lang w:val="es-ES"/>
        </w:rPr>
        <w:t xml:space="preserve">se </w:t>
      </w:r>
      <w:r w:rsidR="00CA1943" w:rsidRPr="000C4222">
        <w:rPr>
          <w:rFonts w:ascii="Bookman Old Style" w:hAnsi="Bookman Old Style"/>
          <w:sz w:val="28"/>
          <w:szCs w:val="28"/>
          <w:lang w:val="es-ES"/>
        </w:rPr>
        <w:t>produjo</w:t>
      </w:r>
      <w:r w:rsidR="004F74B0" w:rsidRPr="000C4222">
        <w:rPr>
          <w:rFonts w:ascii="Bookman Old Style" w:hAnsi="Bookman Old Style"/>
          <w:sz w:val="28"/>
          <w:szCs w:val="28"/>
          <w:lang w:val="es-ES"/>
        </w:rPr>
        <w:t xml:space="preserve"> la selección, en tanto </w:t>
      </w:r>
      <w:r w:rsidR="00083694" w:rsidRPr="000C4222">
        <w:rPr>
          <w:rFonts w:ascii="Bookman Old Style" w:hAnsi="Bookman Old Style"/>
          <w:sz w:val="28"/>
          <w:szCs w:val="28"/>
          <w:lang w:val="es-ES"/>
        </w:rPr>
        <w:t xml:space="preserve">contaba con la alternativa </w:t>
      </w:r>
      <w:r w:rsidR="004F74B0" w:rsidRPr="000C4222">
        <w:rPr>
          <w:rFonts w:ascii="Bookman Old Style" w:hAnsi="Bookman Old Style"/>
          <w:sz w:val="28"/>
          <w:szCs w:val="28"/>
          <w:lang w:val="es-ES"/>
        </w:rPr>
        <w:t>de optar por otro</w:t>
      </w:r>
      <w:r w:rsidR="003911B6" w:rsidRPr="000C4222">
        <w:rPr>
          <w:rFonts w:ascii="Bookman Old Style" w:hAnsi="Bookman Old Style"/>
          <w:sz w:val="28"/>
          <w:szCs w:val="28"/>
          <w:lang w:val="es-ES"/>
        </w:rPr>
        <w:t xml:space="preserve"> profesional </w:t>
      </w:r>
      <w:r w:rsidR="004F74B0" w:rsidRPr="000C4222">
        <w:rPr>
          <w:rFonts w:ascii="Bookman Old Style" w:hAnsi="Bookman Old Style"/>
          <w:sz w:val="28"/>
          <w:szCs w:val="28"/>
          <w:lang w:val="es-ES"/>
        </w:rPr>
        <w:t>y no lo hizo.</w:t>
      </w:r>
    </w:p>
    <w:p w14:paraId="0DD1FE33" w14:textId="77777777" w:rsidR="004F74B0" w:rsidRPr="000C4222" w:rsidRDefault="004F74B0" w:rsidP="00167AAC">
      <w:pPr>
        <w:spacing w:after="120" w:line="360" w:lineRule="auto"/>
        <w:ind w:right="51" w:firstLine="851"/>
        <w:jc w:val="both"/>
        <w:rPr>
          <w:rFonts w:ascii="Bookman Old Style" w:hAnsi="Bookman Old Style"/>
          <w:sz w:val="28"/>
          <w:szCs w:val="28"/>
          <w:lang w:val="es-ES"/>
        </w:rPr>
      </w:pPr>
    </w:p>
    <w:p w14:paraId="4C11B4B5" w14:textId="77777777" w:rsidR="00053FAA" w:rsidRPr="000C4222" w:rsidRDefault="007469E3" w:rsidP="00AB2CD6">
      <w:pPr>
        <w:spacing w:after="120" w:line="360" w:lineRule="auto"/>
        <w:ind w:right="51" w:firstLine="851"/>
        <w:jc w:val="both"/>
        <w:rPr>
          <w:rFonts w:ascii="Bookman Old Style" w:eastAsia="Times New Roman" w:hAnsi="Bookman Old Style" w:cs="Arial"/>
          <w:sz w:val="28"/>
          <w:szCs w:val="28"/>
        </w:rPr>
      </w:pPr>
      <w:r w:rsidRPr="000C4222">
        <w:rPr>
          <w:rFonts w:ascii="Bookman Old Style" w:hAnsi="Bookman Old Style"/>
          <w:sz w:val="28"/>
          <w:szCs w:val="28"/>
          <w:lang w:val="es-ES"/>
        </w:rPr>
        <w:t>Igualmente</w:t>
      </w:r>
      <w:r w:rsidR="00BF496B" w:rsidRPr="000C4222">
        <w:rPr>
          <w:rFonts w:ascii="Bookman Old Style" w:hAnsi="Bookman Old Style"/>
          <w:sz w:val="28"/>
          <w:szCs w:val="28"/>
          <w:lang w:val="es-ES"/>
        </w:rPr>
        <w:t xml:space="preserve">, se tiene que el artículo </w:t>
      </w:r>
      <w:r w:rsidR="00053FAA" w:rsidRPr="000C4222">
        <w:rPr>
          <w:rFonts w:ascii="Bookman Old Style" w:hAnsi="Bookman Old Style"/>
          <w:sz w:val="28"/>
          <w:szCs w:val="28"/>
          <w:lang w:val="es-ES"/>
        </w:rPr>
        <w:t>4</w:t>
      </w:r>
      <w:r w:rsidR="00BF496B" w:rsidRPr="000C4222">
        <w:rPr>
          <w:rFonts w:ascii="Bookman Old Style" w:hAnsi="Bookman Old Style"/>
          <w:sz w:val="28"/>
          <w:szCs w:val="28"/>
          <w:lang w:val="es-ES"/>
        </w:rPr>
        <w:t xml:space="preserve">º de la Ley 23 de 1981 </w:t>
      </w:r>
      <w:r w:rsidR="00AB2CD6" w:rsidRPr="000C4222">
        <w:rPr>
          <w:rFonts w:ascii="Bookman Old Style" w:hAnsi="Bookman Old Style"/>
          <w:sz w:val="28"/>
          <w:szCs w:val="28"/>
          <w:lang w:val="es-ES"/>
        </w:rPr>
        <w:t xml:space="preserve">(Código de Ética Médica) </w:t>
      </w:r>
      <w:r w:rsidR="00BF496B" w:rsidRPr="000C4222">
        <w:rPr>
          <w:rFonts w:ascii="Bookman Old Style" w:hAnsi="Bookman Old Style"/>
          <w:sz w:val="28"/>
          <w:szCs w:val="28"/>
          <w:lang w:val="es-ES"/>
        </w:rPr>
        <w:t>consagra que</w:t>
      </w:r>
      <w:r w:rsidR="00AB2CD6" w:rsidRPr="000C4222">
        <w:rPr>
          <w:rFonts w:ascii="Bookman Old Style" w:hAnsi="Bookman Old Style"/>
          <w:sz w:val="28"/>
          <w:szCs w:val="28"/>
          <w:lang w:val="es-ES"/>
        </w:rPr>
        <w:t xml:space="preserve"> </w:t>
      </w:r>
      <w:r w:rsidR="00AB2CD6" w:rsidRPr="000C4222">
        <w:rPr>
          <w:rFonts w:ascii="Bookman Old Style" w:hAnsi="Bookman Old Style"/>
          <w:i/>
          <w:sz w:val="28"/>
          <w:szCs w:val="28"/>
          <w:lang w:val="es-ES"/>
        </w:rPr>
        <w:t>“</w:t>
      </w:r>
      <w:r w:rsidR="00AB2CD6" w:rsidRPr="000C4222">
        <w:rPr>
          <w:rFonts w:ascii="Bookman Old Style" w:hAnsi="Bookman Old Style"/>
          <w:i/>
          <w:sz w:val="28"/>
          <w:szCs w:val="28"/>
          <w:u w:val="single"/>
          <w:lang w:val="es-ES"/>
        </w:rPr>
        <w:t xml:space="preserve">la </w:t>
      </w:r>
      <w:r w:rsidR="00053FAA" w:rsidRPr="000C4222">
        <w:rPr>
          <w:rFonts w:ascii="Bookman Old Style" w:eastAsia="Times New Roman" w:hAnsi="Bookman Old Style" w:cs="Arial"/>
          <w:i/>
          <w:sz w:val="28"/>
          <w:szCs w:val="28"/>
          <w:u w:val="single"/>
        </w:rPr>
        <w:t xml:space="preserve">asistencia médica se fundamentará en la libre elección del médico, por </w:t>
      </w:r>
      <w:r w:rsidR="00053FAA" w:rsidRPr="000C4222">
        <w:rPr>
          <w:rFonts w:ascii="Bookman Old Style" w:eastAsia="Times New Roman" w:hAnsi="Bookman Old Style" w:cs="Arial"/>
          <w:i/>
          <w:sz w:val="28"/>
          <w:szCs w:val="28"/>
          <w:u w:val="single"/>
        </w:rPr>
        <w:lastRenderedPageBreak/>
        <w:t>parte del paciente</w:t>
      </w:r>
      <w:r w:rsidR="00053FAA" w:rsidRPr="000C4222">
        <w:rPr>
          <w:rFonts w:ascii="Bookman Old Style" w:eastAsia="Times New Roman" w:hAnsi="Bookman Old Style" w:cs="Arial"/>
          <w:i/>
          <w:sz w:val="28"/>
          <w:szCs w:val="28"/>
        </w:rPr>
        <w:t>. En el trabajo institucional se respetará en lo posible este derecho</w:t>
      </w:r>
      <w:r w:rsidR="00AB2CD6" w:rsidRPr="000C4222">
        <w:rPr>
          <w:rFonts w:ascii="Bookman Old Style" w:eastAsia="Times New Roman" w:hAnsi="Bookman Old Style" w:cs="Arial"/>
          <w:i/>
          <w:sz w:val="28"/>
          <w:szCs w:val="28"/>
        </w:rPr>
        <w:t>”</w:t>
      </w:r>
      <w:r w:rsidR="00AB2CD6" w:rsidRPr="000C4222">
        <w:rPr>
          <w:rFonts w:ascii="Bookman Old Style" w:eastAsia="Times New Roman" w:hAnsi="Bookman Old Style" w:cs="Arial"/>
          <w:sz w:val="28"/>
          <w:szCs w:val="28"/>
        </w:rPr>
        <w:t xml:space="preserve">; en tanto que el artículo 5º </w:t>
      </w:r>
      <w:r w:rsidR="00AB2CD6" w:rsidRPr="000C4222">
        <w:rPr>
          <w:rFonts w:ascii="Bookman Old Style" w:eastAsia="Times New Roman" w:hAnsi="Bookman Old Style" w:cs="Arial"/>
          <w:i/>
          <w:sz w:val="28"/>
          <w:szCs w:val="28"/>
        </w:rPr>
        <w:t>ibídem</w:t>
      </w:r>
      <w:r w:rsidR="00AB2CD6" w:rsidRPr="000C4222">
        <w:rPr>
          <w:rFonts w:ascii="Bookman Old Style" w:eastAsia="Times New Roman" w:hAnsi="Bookman Old Style" w:cs="Arial"/>
          <w:sz w:val="28"/>
          <w:szCs w:val="28"/>
        </w:rPr>
        <w:t xml:space="preserve"> preceptúa que </w:t>
      </w:r>
      <w:r w:rsidR="00AB2CD6" w:rsidRPr="000C4222">
        <w:rPr>
          <w:rFonts w:ascii="Bookman Old Style" w:eastAsia="Times New Roman" w:hAnsi="Bookman Old Style" w:cs="Arial"/>
          <w:i/>
          <w:sz w:val="28"/>
          <w:szCs w:val="28"/>
        </w:rPr>
        <w:t>“</w:t>
      </w:r>
      <w:r w:rsidR="00075AAC" w:rsidRPr="000C4222">
        <w:rPr>
          <w:rFonts w:ascii="Bookman Old Style" w:eastAsia="Times New Roman" w:hAnsi="Bookman Old Style" w:cs="Arial"/>
          <w:i/>
          <w:sz w:val="28"/>
          <w:szCs w:val="28"/>
          <w:u w:val="single"/>
        </w:rPr>
        <w:t xml:space="preserve">la </w:t>
      </w:r>
      <w:r w:rsidR="00053FAA" w:rsidRPr="000C4222">
        <w:rPr>
          <w:rFonts w:ascii="Bookman Old Style" w:eastAsia="Times New Roman" w:hAnsi="Bookman Old Style" w:cs="Arial"/>
          <w:i/>
          <w:sz w:val="28"/>
          <w:szCs w:val="28"/>
          <w:u w:val="single"/>
        </w:rPr>
        <w:t>relación médico-paciente se cumple en los siguientes casos;</w:t>
      </w:r>
      <w:r w:rsidR="00AB2CD6" w:rsidRPr="000C4222">
        <w:rPr>
          <w:rFonts w:ascii="Bookman Old Style" w:eastAsia="Times New Roman" w:hAnsi="Bookman Old Style" w:cs="Arial"/>
          <w:i/>
          <w:sz w:val="28"/>
          <w:szCs w:val="28"/>
          <w:u w:val="single"/>
        </w:rPr>
        <w:t xml:space="preserve"> </w:t>
      </w:r>
      <w:r w:rsidR="00053FAA" w:rsidRPr="000C4222">
        <w:rPr>
          <w:rFonts w:ascii="Bookman Old Style" w:eastAsia="Times New Roman" w:hAnsi="Bookman Old Style" w:cs="Arial"/>
          <w:i/>
          <w:sz w:val="28"/>
          <w:szCs w:val="28"/>
          <w:u w:val="single"/>
        </w:rPr>
        <w:t>1. Por decisión voluntaria y espontánea de ambas partes.</w:t>
      </w:r>
      <w:r w:rsidR="00AB2CD6" w:rsidRPr="000C4222">
        <w:rPr>
          <w:rFonts w:ascii="Bookman Old Style" w:eastAsia="Times New Roman" w:hAnsi="Bookman Old Style" w:cs="Arial"/>
          <w:i/>
          <w:sz w:val="28"/>
          <w:szCs w:val="28"/>
        </w:rPr>
        <w:t xml:space="preserve"> </w:t>
      </w:r>
      <w:r w:rsidR="00053FAA" w:rsidRPr="000C4222">
        <w:rPr>
          <w:rFonts w:ascii="Bookman Old Style" w:eastAsia="Times New Roman" w:hAnsi="Bookman Old Style" w:cs="Arial"/>
          <w:i/>
          <w:sz w:val="28"/>
          <w:szCs w:val="28"/>
        </w:rPr>
        <w:t>2. Por acción unilateral del médico, en caso de emergencia.</w:t>
      </w:r>
      <w:r w:rsidR="00AB2CD6" w:rsidRPr="000C4222">
        <w:rPr>
          <w:rFonts w:ascii="Bookman Old Style" w:eastAsia="Times New Roman" w:hAnsi="Bookman Old Style" w:cs="Arial"/>
          <w:i/>
          <w:sz w:val="28"/>
          <w:szCs w:val="28"/>
        </w:rPr>
        <w:t xml:space="preserve"> </w:t>
      </w:r>
      <w:r w:rsidR="00053FAA" w:rsidRPr="000C4222">
        <w:rPr>
          <w:rFonts w:ascii="Bookman Old Style" w:eastAsia="Times New Roman" w:hAnsi="Bookman Old Style" w:cs="Arial"/>
          <w:i/>
          <w:sz w:val="28"/>
          <w:szCs w:val="28"/>
        </w:rPr>
        <w:t>3. Por solicitud de terceras personas.</w:t>
      </w:r>
      <w:r w:rsidR="00AB2CD6" w:rsidRPr="000C4222">
        <w:rPr>
          <w:rFonts w:ascii="Bookman Old Style" w:eastAsia="Times New Roman" w:hAnsi="Bookman Old Style" w:cs="Arial"/>
          <w:i/>
          <w:sz w:val="28"/>
          <w:szCs w:val="28"/>
        </w:rPr>
        <w:t xml:space="preserve"> </w:t>
      </w:r>
      <w:r w:rsidR="00053FAA" w:rsidRPr="000C4222">
        <w:rPr>
          <w:rFonts w:ascii="Bookman Old Style" w:eastAsia="Times New Roman" w:hAnsi="Bookman Old Style" w:cs="Arial"/>
          <w:i/>
          <w:sz w:val="28"/>
          <w:szCs w:val="28"/>
        </w:rPr>
        <w:t>4. Por haber adquirido el compromiso de atender a personas que están a cargo de una entidad privada o pública</w:t>
      </w:r>
      <w:r w:rsidR="00AB2CD6" w:rsidRPr="000C4222">
        <w:rPr>
          <w:rFonts w:ascii="Bookman Old Style" w:eastAsia="Times New Roman" w:hAnsi="Bookman Old Style" w:cs="Arial"/>
          <w:i/>
          <w:sz w:val="28"/>
          <w:szCs w:val="28"/>
        </w:rPr>
        <w:t>”</w:t>
      </w:r>
      <w:r w:rsidR="00053FAA" w:rsidRPr="000C4222">
        <w:rPr>
          <w:rFonts w:ascii="Bookman Old Style" w:eastAsia="Times New Roman" w:hAnsi="Bookman Old Style" w:cs="Arial"/>
          <w:sz w:val="28"/>
          <w:szCs w:val="28"/>
        </w:rPr>
        <w:t>.</w:t>
      </w:r>
    </w:p>
    <w:p w14:paraId="5E4E56D9" w14:textId="77777777" w:rsidR="00230687" w:rsidRPr="000C4222" w:rsidRDefault="00230687" w:rsidP="00167AAC">
      <w:pPr>
        <w:spacing w:after="120" w:line="360" w:lineRule="auto"/>
        <w:ind w:right="51" w:firstLine="851"/>
        <w:jc w:val="both"/>
        <w:rPr>
          <w:rFonts w:ascii="Bookman Old Style" w:hAnsi="Bookman Old Style"/>
          <w:sz w:val="28"/>
          <w:szCs w:val="28"/>
          <w:lang w:val="es-ES"/>
        </w:rPr>
      </w:pPr>
    </w:p>
    <w:p w14:paraId="7E66AD87" w14:textId="77777777" w:rsidR="00871C53" w:rsidRPr="000C4222" w:rsidRDefault="002E2F69" w:rsidP="009E5BDB">
      <w:pPr>
        <w:spacing w:after="120" w:line="360" w:lineRule="auto"/>
        <w:ind w:right="51" w:firstLine="851"/>
        <w:jc w:val="both"/>
        <w:rPr>
          <w:rFonts w:ascii="Bookman Old Style" w:hAnsi="Bookman Old Style"/>
          <w:sz w:val="28"/>
          <w:szCs w:val="28"/>
          <w:lang w:val="es-ES"/>
        </w:rPr>
      </w:pPr>
      <w:r w:rsidRPr="000C4222">
        <w:rPr>
          <w:rFonts w:ascii="Bookman Old Style" w:hAnsi="Bookman Old Style"/>
          <w:sz w:val="28"/>
          <w:szCs w:val="28"/>
          <w:lang w:val="es-ES"/>
        </w:rPr>
        <w:t xml:space="preserve">Adicionalmente, es pertinente </w:t>
      </w:r>
      <w:r w:rsidR="00871C53" w:rsidRPr="000C4222">
        <w:rPr>
          <w:rFonts w:ascii="Bookman Old Style" w:hAnsi="Bookman Old Style"/>
          <w:sz w:val="28"/>
          <w:szCs w:val="28"/>
          <w:lang w:val="es-ES"/>
        </w:rPr>
        <w:t>señalar que de la Ley 23 de 1981 surgen un conjunto de obligaciones</w:t>
      </w:r>
      <w:r w:rsidR="004E521F" w:rsidRPr="000C4222">
        <w:rPr>
          <w:rFonts w:ascii="Bookman Old Style" w:hAnsi="Bookman Old Style"/>
          <w:sz w:val="28"/>
          <w:szCs w:val="28"/>
          <w:lang w:val="es-ES"/>
        </w:rPr>
        <w:t xml:space="preserve"> generales (art. 1) y especiales </w:t>
      </w:r>
      <w:r w:rsidR="00871C53" w:rsidRPr="000C4222">
        <w:rPr>
          <w:rFonts w:ascii="Bookman Old Style" w:hAnsi="Bookman Old Style"/>
          <w:sz w:val="28"/>
          <w:szCs w:val="28"/>
          <w:lang w:val="es-ES"/>
        </w:rPr>
        <w:t>de las instituciones (art</w:t>
      </w:r>
      <w:r w:rsidR="00AC58A4" w:rsidRPr="000C4222">
        <w:rPr>
          <w:rFonts w:ascii="Bookman Old Style" w:hAnsi="Bookman Old Style"/>
          <w:sz w:val="28"/>
          <w:szCs w:val="28"/>
          <w:lang w:val="es-ES"/>
        </w:rPr>
        <w:t>s</w:t>
      </w:r>
      <w:r w:rsidR="00871C53" w:rsidRPr="000C4222">
        <w:rPr>
          <w:rFonts w:ascii="Bookman Old Style" w:hAnsi="Bookman Old Style"/>
          <w:sz w:val="28"/>
          <w:szCs w:val="28"/>
          <w:lang w:val="es-ES"/>
        </w:rPr>
        <w:t>.</w:t>
      </w:r>
      <w:r w:rsidR="00AC58A4" w:rsidRPr="000C4222">
        <w:rPr>
          <w:rFonts w:ascii="Bookman Old Style" w:hAnsi="Bookman Old Style"/>
          <w:sz w:val="28"/>
          <w:szCs w:val="28"/>
          <w:lang w:val="es-ES"/>
        </w:rPr>
        <w:t xml:space="preserve"> 42 a 46)</w:t>
      </w:r>
      <w:r w:rsidR="00871C53" w:rsidRPr="000C4222">
        <w:rPr>
          <w:rFonts w:ascii="Bookman Old Style" w:hAnsi="Bookman Old Style"/>
          <w:sz w:val="28"/>
          <w:szCs w:val="28"/>
          <w:lang w:val="es-ES"/>
        </w:rPr>
        <w:t>, los médicos (art</w:t>
      </w:r>
      <w:r w:rsidR="004E521F" w:rsidRPr="000C4222">
        <w:rPr>
          <w:rFonts w:ascii="Bookman Old Style" w:hAnsi="Bookman Old Style"/>
          <w:sz w:val="28"/>
          <w:szCs w:val="28"/>
          <w:lang w:val="es-ES"/>
        </w:rPr>
        <w:t>s</w:t>
      </w:r>
      <w:r w:rsidR="00871C53" w:rsidRPr="000C4222">
        <w:rPr>
          <w:rFonts w:ascii="Bookman Old Style" w:hAnsi="Bookman Old Style"/>
          <w:sz w:val="28"/>
          <w:szCs w:val="28"/>
          <w:lang w:val="es-ES"/>
        </w:rPr>
        <w:t>.</w:t>
      </w:r>
      <w:r w:rsidR="004E521F" w:rsidRPr="000C4222">
        <w:rPr>
          <w:rFonts w:ascii="Bookman Old Style" w:hAnsi="Bookman Old Style"/>
          <w:sz w:val="28"/>
          <w:szCs w:val="28"/>
          <w:lang w:val="es-ES"/>
        </w:rPr>
        <w:t xml:space="preserve"> 3 a 26)</w:t>
      </w:r>
      <w:r w:rsidR="00871C53" w:rsidRPr="000C4222">
        <w:rPr>
          <w:rFonts w:ascii="Bookman Old Style" w:hAnsi="Bookman Old Style"/>
          <w:sz w:val="28"/>
          <w:szCs w:val="28"/>
          <w:lang w:val="es-ES"/>
        </w:rPr>
        <w:t xml:space="preserve"> y los pacientes (</w:t>
      </w:r>
      <w:r w:rsidR="00AA22E4" w:rsidRPr="000C4222">
        <w:rPr>
          <w:rFonts w:ascii="Bookman Old Style" w:hAnsi="Bookman Old Style"/>
          <w:i/>
          <w:sz w:val="28"/>
          <w:szCs w:val="28"/>
          <w:lang w:val="es-ES"/>
        </w:rPr>
        <w:t>ídem</w:t>
      </w:r>
      <w:r w:rsidR="00AA22E4" w:rsidRPr="000C4222">
        <w:rPr>
          <w:rFonts w:ascii="Bookman Old Style" w:hAnsi="Bookman Old Style"/>
          <w:sz w:val="28"/>
          <w:szCs w:val="28"/>
          <w:lang w:val="es-ES"/>
        </w:rPr>
        <w:t>)</w:t>
      </w:r>
      <w:r w:rsidR="00871C53" w:rsidRPr="000C4222">
        <w:rPr>
          <w:rFonts w:ascii="Bookman Old Style" w:hAnsi="Bookman Old Style"/>
          <w:sz w:val="28"/>
          <w:szCs w:val="28"/>
          <w:lang w:val="es-ES"/>
        </w:rPr>
        <w:t xml:space="preserve"> que gobiernan la</w:t>
      </w:r>
      <w:r w:rsidR="00FE193A" w:rsidRPr="000C4222">
        <w:rPr>
          <w:rFonts w:ascii="Bookman Old Style" w:hAnsi="Bookman Old Style"/>
          <w:sz w:val="28"/>
          <w:szCs w:val="28"/>
          <w:lang w:val="es-ES"/>
        </w:rPr>
        <w:t>s</w:t>
      </w:r>
      <w:r w:rsidR="00871C53" w:rsidRPr="000C4222">
        <w:rPr>
          <w:rFonts w:ascii="Bookman Old Style" w:hAnsi="Bookman Old Style"/>
          <w:sz w:val="28"/>
          <w:szCs w:val="28"/>
          <w:lang w:val="es-ES"/>
        </w:rPr>
        <w:t xml:space="preserve"> relaci</w:t>
      </w:r>
      <w:r w:rsidR="00FE193A" w:rsidRPr="000C4222">
        <w:rPr>
          <w:rFonts w:ascii="Bookman Old Style" w:hAnsi="Bookman Old Style"/>
          <w:sz w:val="28"/>
          <w:szCs w:val="28"/>
          <w:lang w:val="es-ES"/>
        </w:rPr>
        <w:t>ones</w:t>
      </w:r>
      <w:r w:rsidR="00871C53" w:rsidRPr="000C4222">
        <w:rPr>
          <w:rFonts w:ascii="Bookman Old Style" w:hAnsi="Bookman Old Style"/>
          <w:sz w:val="28"/>
          <w:szCs w:val="28"/>
          <w:lang w:val="es-ES"/>
        </w:rPr>
        <w:t xml:space="preserve"> contractual</w:t>
      </w:r>
      <w:r w:rsidR="00FE193A" w:rsidRPr="000C4222">
        <w:rPr>
          <w:rFonts w:ascii="Bookman Old Style" w:hAnsi="Bookman Old Style"/>
          <w:sz w:val="28"/>
          <w:szCs w:val="28"/>
          <w:lang w:val="es-ES"/>
        </w:rPr>
        <w:t>es</w:t>
      </w:r>
      <w:r w:rsidR="00871C53" w:rsidRPr="000C4222">
        <w:rPr>
          <w:rFonts w:ascii="Bookman Old Style" w:hAnsi="Bookman Old Style"/>
          <w:sz w:val="28"/>
          <w:szCs w:val="28"/>
          <w:lang w:val="es-ES"/>
        </w:rPr>
        <w:t xml:space="preserve"> entre los citados, </w:t>
      </w:r>
      <w:r w:rsidR="00AA22E4" w:rsidRPr="000C4222">
        <w:rPr>
          <w:rFonts w:ascii="Bookman Old Style" w:hAnsi="Bookman Old Style"/>
          <w:sz w:val="28"/>
          <w:szCs w:val="28"/>
          <w:lang w:val="es-ES"/>
        </w:rPr>
        <w:t xml:space="preserve">las </w:t>
      </w:r>
      <w:r w:rsidR="00714923" w:rsidRPr="000C4222">
        <w:rPr>
          <w:rFonts w:ascii="Bookman Old Style" w:hAnsi="Bookman Old Style"/>
          <w:sz w:val="28"/>
          <w:szCs w:val="28"/>
          <w:lang w:val="es-ES"/>
        </w:rPr>
        <w:t xml:space="preserve">que </w:t>
      </w:r>
      <w:r w:rsidR="00871C53" w:rsidRPr="000C4222">
        <w:rPr>
          <w:rFonts w:ascii="Bookman Old Style" w:hAnsi="Bookman Old Style"/>
          <w:sz w:val="28"/>
          <w:szCs w:val="28"/>
          <w:lang w:val="es-ES"/>
        </w:rPr>
        <w:t xml:space="preserve">ahora no </w:t>
      </w:r>
      <w:r w:rsidR="00714923" w:rsidRPr="000C4222">
        <w:rPr>
          <w:rFonts w:ascii="Bookman Old Style" w:hAnsi="Bookman Old Style"/>
          <w:sz w:val="28"/>
          <w:szCs w:val="28"/>
          <w:lang w:val="es-ES"/>
        </w:rPr>
        <w:t>es</w:t>
      </w:r>
      <w:r w:rsidR="00871C53" w:rsidRPr="000C4222">
        <w:rPr>
          <w:rFonts w:ascii="Bookman Old Style" w:hAnsi="Bookman Old Style"/>
          <w:sz w:val="28"/>
          <w:szCs w:val="28"/>
          <w:lang w:val="es-ES"/>
        </w:rPr>
        <w:t xml:space="preserve"> necesario señalar exhaustivamente por no </w:t>
      </w:r>
      <w:r w:rsidR="00AA22E4" w:rsidRPr="000C4222">
        <w:rPr>
          <w:rFonts w:ascii="Bookman Old Style" w:hAnsi="Bookman Old Style"/>
          <w:sz w:val="28"/>
          <w:szCs w:val="28"/>
          <w:lang w:val="es-ES"/>
        </w:rPr>
        <w:t xml:space="preserve">ser el tema </w:t>
      </w:r>
      <w:r w:rsidR="00FE193A" w:rsidRPr="000C4222">
        <w:rPr>
          <w:rFonts w:ascii="Bookman Old Style" w:hAnsi="Bookman Old Style"/>
          <w:sz w:val="28"/>
          <w:szCs w:val="28"/>
          <w:lang w:val="es-ES"/>
        </w:rPr>
        <w:t>que concita la atención.</w:t>
      </w:r>
    </w:p>
    <w:p w14:paraId="441C070F" w14:textId="77777777" w:rsidR="00AA22E4" w:rsidRPr="000C4222" w:rsidRDefault="00AA22E4" w:rsidP="009E5BDB">
      <w:pPr>
        <w:spacing w:after="120" w:line="336" w:lineRule="auto"/>
        <w:ind w:right="51" w:firstLine="851"/>
        <w:jc w:val="both"/>
        <w:rPr>
          <w:rFonts w:ascii="Bookman Old Style" w:hAnsi="Bookman Old Style"/>
          <w:sz w:val="28"/>
          <w:szCs w:val="28"/>
          <w:lang w:val="es-ES"/>
        </w:rPr>
      </w:pPr>
    </w:p>
    <w:p w14:paraId="02479D66" w14:textId="77777777" w:rsidR="00391AB3" w:rsidRPr="000C4222" w:rsidRDefault="00391AB3" w:rsidP="009E5BDB">
      <w:pPr>
        <w:spacing w:after="120" w:line="360" w:lineRule="auto"/>
        <w:ind w:right="51" w:firstLine="851"/>
        <w:jc w:val="both"/>
        <w:rPr>
          <w:rFonts w:ascii="Bookman Old Style" w:hAnsi="Bookman Old Style" w:cs="Arial"/>
          <w:sz w:val="28"/>
          <w:szCs w:val="28"/>
        </w:rPr>
      </w:pPr>
      <w:r w:rsidRPr="000C4222">
        <w:rPr>
          <w:rFonts w:ascii="Bookman Old Style" w:hAnsi="Bookman Old Style"/>
          <w:sz w:val="28"/>
          <w:szCs w:val="28"/>
          <w:lang w:val="es-ES"/>
        </w:rPr>
        <w:t>Del</w:t>
      </w:r>
      <w:r w:rsidR="00F40081" w:rsidRPr="000C4222">
        <w:rPr>
          <w:rFonts w:ascii="Bookman Old Style" w:hAnsi="Bookman Old Style"/>
          <w:sz w:val="28"/>
          <w:szCs w:val="28"/>
          <w:lang w:val="es-ES"/>
        </w:rPr>
        <w:t xml:space="preserve"> recuento normativo que antecede </w:t>
      </w:r>
      <w:r w:rsidR="00075AAC" w:rsidRPr="000C4222">
        <w:rPr>
          <w:rFonts w:ascii="Bookman Old Style" w:hAnsi="Bookman Old Style"/>
          <w:sz w:val="28"/>
          <w:szCs w:val="28"/>
          <w:lang w:val="es-ES"/>
        </w:rPr>
        <w:t>se desprende que la relación que surgió entre la</w:t>
      </w:r>
      <w:r w:rsidR="002C1972" w:rsidRPr="000C4222">
        <w:rPr>
          <w:rFonts w:ascii="Bookman Old Style" w:hAnsi="Bookman Old Style" w:cs="Arial"/>
          <w:sz w:val="28"/>
          <w:szCs w:val="28"/>
        </w:rPr>
        <w:t xml:space="preserve"> IPS Clínica San José de Cúcuta S.A. y </w:t>
      </w:r>
      <w:r w:rsidR="002C1972" w:rsidRPr="000C4222">
        <w:rPr>
          <w:rFonts w:ascii="Bookman Old Style" w:hAnsi="Bookman Old Style" w:cs="Arial"/>
          <w:smallCaps/>
          <w:sz w:val="28"/>
          <w:szCs w:val="28"/>
        </w:rPr>
        <w:t>Luz Karina Sandoval Cedas</w:t>
      </w:r>
      <w:r w:rsidR="00F40081" w:rsidRPr="000C4222">
        <w:rPr>
          <w:rFonts w:ascii="Bookman Old Style" w:hAnsi="Bookman Old Style" w:cs="Arial"/>
          <w:smallCaps/>
          <w:sz w:val="28"/>
          <w:szCs w:val="28"/>
        </w:rPr>
        <w:t>,</w:t>
      </w:r>
      <w:r w:rsidRPr="000C4222">
        <w:rPr>
          <w:rFonts w:ascii="Bookman Old Style" w:hAnsi="Bookman Old Style" w:cs="Arial"/>
          <w:sz w:val="28"/>
          <w:szCs w:val="28"/>
        </w:rPr>
        <w:t xml:space="preserve"> </w:t>
      </w:r>
      <w:r w:rsidR="005D671E" w:rsidRPr="000C4222">
        <w:rPr>
          <w:rFonts w:ascii="Bookman Old Style" w:hAnsi="Bookman Old Style" w:cs="Arial"/>
          <w:sz w:val="28"/>
          <w:szCs w:val="28"/>
        </w:rPr>
        <w:t>a raíz de la asistencia médica prestada a la primera</w:t>
      </w:r>
      <w:r w:rsidR="00F40081" w:rsidRPr="000C4222">
        <w:rPr>
          <w:rFonts w:ascii="Bookman Old Style" w:hAnsi="Bookman Old Style" w:cs="Arial"/>
          <w:sz w:val="28"/>
          <w:szCs w:val="28"/>
        </w:rPr>
        <w:t>,</w:t>
      </w:r>
      <w:r w:rsidR="005D671E" w:rsidRPr="000C4222">
        <w:rPr>
          <w:rFonts w:ascii="Bookman Old Style" w:hAnsi="Bookman Old Style" w:cs="Arial"/>
          <w:sz w:val="28"/>
          <w:szCs w:val="28"/>
        </w:rPr>
        <w:t xml:space="preserve"> </w:t>
      </w:r>
      <w:r w:rsidR="0003082D" w:rsidRPr="000C4222">
        <w:rPr>
          <w:rFonts w:ascii="Bookman Old Style" w:hAnsi="Bookman Old Style" w:cs="Arial"/>
          <w:sz w:val="28"/>
          <w:szCs w:val="28"/>
        </w:rPr>
        <w:t>fue de carácter c</w:t>
      </w:r>
      <w:r w:rsidRPr="000C4222">
        <w:rPr>
          <w:rFonts w:ascii="Bookman Old Style" w:hAnsi="Bookman Old Style" w:cs="Arial"/>
          <w:sz w:val="28"/>
          <w:szCs w:val="28"/>
        </w:rPr>
        <w:t>ontractual</w:t>
      </w:r>
      <w:r w:rsidR="0003082D" w:rsidRPr="000C4222">
        <w:rPr>
          <w:rFonts w:ascii="Bookman Old Style" w:hAnsi="Bookman Old Style" w:cs="Arial"/>
          <w:sz w:val="28"/>
          <w:szCs w:val="28"/>
        </w:rPr>
        <w:t>, la cual</w:t>
      </w:r>
      <w:r w:rsidR="00230687" w:rsidRPr="000C4222">
        <w:rPr>
          <w:rFonts w:ascii="Bookman Old Style" w:hAnsi="Bookman Old Style" w:cs="Arial"/>
          <w:sz w:val="28"/>
          <w:szCs w:val="28"/>
        </w:rPr>
        <w:t xml:space="preserve"> está regulada especialmente </w:t>
      </w:r>
      <w:r w:rsidRPr="000C4222">
        <w:rPr>
          <w:rFonts w:ascii="Bookman Old Style" w:hAnsi="Bookman Old Style" w:cs="Arial"/>
          <w:sz w:val="28"/>
          <w:szCs w:val="28"/>
        </w:rPr>
        <w:t>por la ley.</w:t>
      </w:r>
    </w:p>
    <w:p w14:paraId="106E0875" w14:textId="77777777" w:rsidR="00391AB3" w:rsidRPr="000C4222" w:rsidRDefault="00391AB3" w:rsidP="009E5BDB">
      <w:pPr>
        <w:spacing w:after="120" w:line="336" w:lineRule="auto"/>
        <w:ind w:right="51" w:firstLine="851"/>
        <w:jc w:val="both"/>
        <w:rPr>
          <w:rFonts w:ascii="Bookman Old Style" w:hAnsi="Bookman Old Style" w:cs="Arial"/>
          <w:sz w:val="28"/>
          <w:szCs w:val="28"/>
        </w:rPr>
      </w:pPr>
    </w:p>
    <w:p w14:paraId="68471F09" w14:textId="77777777" w:rsidR="00230687" w:rsidRPr="000C4222" w:rsidRDefault="00230687" w:rsidP="009E5BDB">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efecto, </w:t>
      </w:r>
      <w:r w:rsidR="00EE2763" w:rsidRPr="000C4222">
        <w:rPr>
          <w:rFonts w:ascii="Bookman Old Style" w:hAnsi="Bookman Old Style" w:cs="Arial"/>
          <w:sz w:val="28"/>
          <w:szCs w:val="28"/>
        </w:rPr>
        <w:t xml:space="preserve">se advierte que </w:t>
      </w:r>
      <w:r w:rsidR="005D671E" w:rsidRPr="000C4222">
        <w:rPr>
          <w:rFonts w:ascii="Bookman Old Style" w:hAnsi="Bookman Old Style" w:cs="Arial"/>
          <w:sz w:val="28"/>
          <w:szCs w:val="28"/>
        </w:rPr>
        <w:t>medi</w:t>
      </w:r>
      <w:r w:rsidR="00AA22E4" w:rsidRPr="000C4222">
        <w:rPr>
          <w:rFonts w:ascii="Bookman Old Style" w:hAnsi="Bookman Old Style" w:cs="Arial"/>
          <w:sz w:val="28"/>
          <w:szCs w:val="28"/>
        </w:rPr>
        <w:t>ó</w:t>
      </w:r>
      <w:r w:rsidR="005D671E" w:rsidRPr="000C4222">
        <w:rPr>
          <w:rFonts w:ascii="Bookman Old Style" w:hAnsi="Bookman Old Style" w:cs="Arial"/>
          <w:sz w:val="28"/>
          <w:szCs w:val="28"/>
        </w:rPr>
        <w:t xml:space="preserve"> un acto voluntario entre las partes</w:t>
      </w:r>
      <w:r w:rsidR="00EE2763" w:rsidRPr="000C4222">
        <w:rPr>
          <w:rFonts w:ascii="Bookman Old Style" w:hAnsi="Bookman Old Style" w:cs="Arial"/>
          <w:sz w:val="28"/>
          <w:szCs w:val="28"/>
        </w:rPr>
        <w:t>, I</w:t>
      </w:r>
      <w:r w:rsidR="005D671E" w:rsidRPr="000C4222">
        <w:rPr>
          <w:rFonts w:ascii="Bookman Old Style" w:hAnsi="Bookman Old Style" w:cs="Arial"/>
          <w:sz w:val="28"/>
          <w:szCs w:val="28"/>
        </w:rPr>
        <w:t xml:space="preserve">PS Clínica San José de Cúcuta S.A. y </w:t>
      </w:r>
      <w:r w:rsidR="005D671E" w:rsidRPr="000C4222">
        <w:rPr>
          <w:rFonts w:ascii="Bookman Old Style" w:hAnsi="Bookman Old Style" w:cs="Arial"/>
          <w:smallCaps/>
          <w:sz w:val="28"/>
          <w:szCs w:val="28"/>
        </w:rPr>
        <w:t>Luz Karina Sandoval Cedas</w:t>
      </w:r>
      <w:r w:rsidR="005D671E" w:rsidRPr="000C4222">
        <w:rPr>
          <w:rFonts w:ascii="Bookman Old Style" w:hAnsi="Bookman Old Style" w:cs="Arial"/>
          <w:sz w:val="28"/>
          <w:szCs w:val="28"/>
        </w:rPr>
        <w:t xml:space="preserve"> con el propósito de</w:t>
      </w:r>
      <w:r w:rsidR="00EE2763" w:rsidRPr="000C4222">
        <w:rPr>
          <w:rFonts w:ascii="Bookman Old Style" w:hAnsi="Bookman Old Style" w:cs="Arial"/>
          <w:sz w:val="28"/>
          <w:szCs w:val="28"/>
        </w:rPr>
        <w:t xml:space="preserve"> que la primera le prestara el servicio médico a la última, el cual se concretó a través del sentenciado </w:t>
      </w:r>
      <w:r w:rsidR="00EE2763" w:rsidRPr="000C4222">
        <w:rPr>
          <w:rFonts w:ascii="Bookman Old Style" w:hAnsi="Bookman Old Style"/>
          <w:smallCaps/>
          <w:sz w:val="28"/>
          <w:szCs w:val="28"/>
          <w:lang w:val="es-ES"/>
        </w:rPr>
        <w:t>Juan Carlos Zabala Sierra.</w:t>
      </w:r>
    </w:p>
    <w:p w14:paraId="0B7E8566" w14:textId="77777777" w:rsidR="00EE2763" w:rsidRPr="000C4222" w:rsidRDefault="00EE2763"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A su vez, la selección</w:t>
      </w:r>
      <w:r w:rsidR="00A22D03" w:rsidRPr="000C4222">
        <w:rPr>
          <w:rFonts w:ascii="Bookman Old Style" w:hAnsi="Bookman Old Style" w:cs="Arial"/>
          <w:sz w:val="28"/>
          <w:szCs w:val="28"/>
        </w:rPr>
        <w:t xml:space="preserve"> de la IPS Clínica San José de Cúcuta S.A. fue posible en razón de la regulación inherente al Sistema General de Seguridad Social en Salud y la atención, de la forma que se dio, se hizo viable debido a la afiliación que a ese Sistema General </w:t>
      </w:r>
      <w:r w:rsidR="00AA22E4" w:rsidRPr="000C4222">
        <w:rPr>
          <w:rFonts w:ascii="Bookman Old Style" w:hAnsi="Bookman Old Style" w:cs="Arial"/>
          <w:sz w:val="28"/>
          <w:szCs w:val="28"/>
        </w:rPr>
        <w:t>tenía</w:t>
      </w:r>
      <w:r w:rsidR="00873BE8" w:rsidRPr="000C4222">
        <w:rPr>
          <w:rFonts w:ascii="Bookman Old Style" w:hAnsi="Bookman Old Style" w:cs="Arial"/>
          <w:smallCaps/>
          <w:sz w:val="28"/>
          <w:szCs w:val="28"/>
        </w:rPr>
        <w:t xml:space="preserve"> Luz Karina Sandoval Cedas</w:t>
      </w:r>
      <w:r w:rsidR="00C97266" w:rsidRPr="000C4222">
        <w:rPr>
          <w:rFonts w:ascii="Bookman Old Style" w:hAnsi="Bookman Old Style" w:cs="Arial"/>
          <w:sz w:val="28"/>
          <w:szCs w:val="28"/>
        </w:rPr>
        <w:t xml:space="preserve"> a través de la Nueva EPS S.A.</w:t>
      </w:r>
      <w:r w:rsidR="00873BE8" w:rsidRPr="000C4222">
        <w:rPr>
          <w:rFonts w:ascii="Bookman Old Style" w:hAnsi="Bookman Old Style" w:cs="Arial"/>
          <w:sz w:val="28"/>
          <w:szCs w:val="28"/>
        </w:rPr>
        <w:t xml:space="preserve"> Adicionalmente, las normas previstas en el Código de Ética Médica permitieron establecer la</w:t>
      </w:r>
      <w:r w:rsidR="00C97266" w:rsidRPr="000C4222">
        <w:rPr>
          <w:rFonts w:ascii="Bookman Old Style" w:hAnsi="Bookman Old Style" w:cs="Arial"/>
          <w:sz w:val="28"/>
          <w:szCs w:val="28"/>
        </w:rPr>
        <w:t>s</w:t>
      </w:r>
      <w:r w:rsidR="00873BE8" w:rsidRPr="000C4222">
        <w:rPr>
          <w:rFonts w:ascii="Bookman Old Style" w:hAnsi="Bookman Old Style" w:cs="Arial"/>
          <w:sz w:val="28"/>
          <w:szCs w:val="28"/>
        </w:rPr>
        <w:t xml:space="preserve"> </w:t>
      </w:r>
      <w:r w:rsidR="00AA22E4" w:rsidRPr="000C4222">
        <w:rPr>
          <w:rFonts w:ascii="Bookman Old Style" w:hAnsi="Bookman Old Style" w:cs="Arial"/>
          <w:sz w:val="28"/>
          <w:szCs w:val="28"/>
        </w:rPr>
        <w:t xml:space="preserve">relaciones </w:t>
      </w:r>
      <w:r w:rsidR="00714923" w:rsidRPr="000C4222">
        <w:rPr>
          <w:rFonts w:ascii="Bookman Old Style" w:hAnsi="Bookman Old Style" w:cs="Arial"/>
          <w:sz w:val="28"/>
          <w:szCs w:val="28"/>
        </w:rPr>
        <w:t>surgidas entre la IPS y la citada</w:t>
      </w:r>
      <w:r w:rsidR="006F283E" w:rsidRPr="000C4222">
        <w:rPr>
          <w:rFonts w:ascii="Bookman Old Style" w:hAnsi="Bookman Old Style" w:cs="Arial"/>
          <w:sz w:val="28"/>
          <w:szCs w:val="28"/>
        </w:rPr>
        <w:t>, por lo que</w:t>
      </w:r>
      <w:r w:rsidR="00CC1DB9" w:rsidRPr="000C4222">
        <w:rPr>
          <w:rFonts w:ascii="Bookman Old Style" w:hAnsi="Bookman Old Style" w:cs="Arial"/>
          <w:sz w:val="28"/>
          <w:szCs w:val="28"/>
        </w:rPr>
        <w:t xml:space="preserve"> </w:t>
      </w:r>
      <w:r w:rsidR="002E2F69" w:rsidRPr="000C4222">
        <w:rPr>
          <w:rFonts w:ascii="Bookman Old Style" w:hAnsi="Bookman Old Style" w:cs="Arial"/>
          <w:sz w:val="28"/>
          <w:szCs w:val="28"/>
        </w:rPr>
        <w:t xml:space="preserve">las obligaciones que surgen </w:t>
      </w:r>
      <w:r w:rsidR="00CC1DB9" w:rsidRPr="000C4222">
        <w:rPr>
          <w:rFonts w:ascii="Bookman Old Style" w:hAnsi="Bookman Old Style" w:cs="Arial"/>
          <w:sz w:val="28"/>
          <w:szCs w:val="28"/>
        </w:rPr>
        <w:t>entre</w:t>
      </w:r>
      <w:r w:rsidR="006F283E" w:rsidRPr="000C4222">
        <w:rPr>
          <w:rFonts w:ascii="Bookman Old Style" w:hAnsi="Bookman Old Style" w:cs="Arial"/>
          <w:sz w:val="28"/>
          <w:szCs w:val="28"/>
        </w:rPr>
        <w:t xml:space="preserve"> estos </w:t>
      </w:r>
      <w:r w:rsidR="009E5BDB" w:rsidRPr="000C4222">
        <w:rPr>
          <w:rFonts w:ascii="Bookman Old Style" w:hAnsi="Bookman Old Style" w:cs="Arial"/>
          <w:sz w:val="28"/>
          <w:szCs w:val="28"/>
        </w:rPr>
        <w:t>son</w:t>
      </w:r>
      <w:r w:rsidR="00CC1DB9" w:rsidRPr="000C4222">
        <w:rPr>
          <w:rFonts w:ascii="Bookman Old Style" w:hAnsi="Bookman Old Style" w:cs="Arial"/>
          <w:sz w:val="28"/>
          <w:szCs w:val="28"/>
        </w:rPr>
        <w:t xml:space="preserve"> </w:t>
      </w:r>
      <w:r w:rsidR="002E2F69" w:rsidRPr="000C4222">
        <w:rPr>
          <w:rFonts w:ascii="Bookman Old Style" w:hAnsi="Bookman Old Style" w:cs="Arial"/>
          <w:sz w:val="28"/>
          <w:szCs w:val="28"/>
        </w:rPr>
        <w:t>por ministerio de la ley.</w:t>
      </w:r>
    </w:p>
    <w:p w14:paraId="0FD04777" w14:textId="77777777" w:rsidR="007469E3" w:rsidRPr="000C4222" w:rsidRDefault="007469E3" w:rsidP="00167AAC">
      <w:pPr>
        <w:spacing w:after="120" w:line="360" w:lineRule="auto"/>
        <w:ind w:right="51" w:firstLine="851"/>
        <w:jc w:val="both"/>
        <w:rPr>
          <w:rFonts w:ascii="Bookman Old Style" w:hAnsi="Bookman Old Style" w:cs="Arial"/>
          <w:sz w:val="28"/>
          <w:szCs w:val="28"/>
        </w:rPr>
      </w:pPr>
    </w:p>
    <w:p w14:paraId="4452568E" w14:textId="77777777" w:rsidR="00E25767" w:rsidRPr="000C4222" w:rsidRDefault="006F283E" w:rsidP="00376955">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También</w:t>
      </w:r>
      <w:r w:rsidR="005B67A4" w:rsidRPr="000C4222">
        <w:rPr>
          <w:rFonts w:ascii="Bookman Old Style" w:hAnsi="Bookman Old Style" w:cs="Arial"/>
          <w:sz w:val="28"/>
          <w:szCs w:val="28"/>
        </w:rPr>
        <w:t xml:space="preserve"> resulta necesario señalar, que </w:t>
      </w:r>
      <w:r w:rsidR="000525F4" w:rsidRPr="000C4222">
        <w:rPr>
          <w:rFonts w:ascii="Bookman Old Style" w:hAnsi="Bookman Old Style" w:cs="Arial"/>
          <w:sz w:val="28"/>
          <w:szCs w:val="28"/>
        </w:rPr>
        <w:t>e</w:t>
      </w:r>
      <w:r w:rsidR="00727B36" w:rsidRPr="000C4222">
        <w:rPr>
          <w:rFonts w:ascii="Bookman Old Style" w:hAnsi="Bookman Old Style" w:cs="Arial"/>
          <w:sz w:val="28"/>
          <w:szCs w:val="28"/>
        </w:rPr>
        <w:t xml:space="preserve">n materia </w:t>
      </w:r>
      <w:r w:rsidR="002E2715">
        <w:rPr>
          <w:rFonts w:ascii="Bookman Old Style" w:hAnsi="Bookman Old Style" w:cs="Arial"/>
          <w:sz w:val="28"/>
          <w:szCs w:val="28"/>
        </w:rPr>
        <w:t xml:space="preserve">contractual </w:t>
      </w:r>
      <w:r w:rsidR="00376955" w:rsidRPr="000C4222">
        <w:rPr>
          <w:rFonts w:ascii="Bookman Old Style" w:hAnsi="Bookman Old Style" w:cs="Arial"/>
          <w:sz w:val="28"/>
          <w:szCs w:val="28"/>
        </w:rPr>
        <w:t>se ha</w:t>
      </w:r>
      <w:r w:rsidR="003A15CB" w:rsidRPr="000C4222">
        <w:rPr>
          <w:rFonts w:ascii="Bookman Old Style" w:hAnsi="Bookman Old Style" w:cs="Arial"/>
          <w:sz w:val="28"/>
          <w:szCs w:val="28"/>
        </w:rPr>
        <w:t xml:space="preserve"> venido </w:t>
      </w:r>
      <w:r w:rsidR="00376955" w:rsidRPr="000C4222">
        <w:rPr>
          <w:rFonts w:ascii="Bookman Old Style" w:hAnsi="Bookman Old Style" w:cs="Arial"/>
          <w:sz w:val="28"/>
          <w:szCs w:val="28"/>
        </w:rPr>
        <w:t>ab</w:t>
      </w:r>
      <w:r w:rsidR="003A15CB" w:rsidRPr="000C4222">
        <w:rPr>
          <w:rFonts w:ascii="Bookman Old Style" w:hAnsi="Bookman Old Style" w:cs="Arial"/>
          <w:sz w:val="28"/>
          <w:szCs w:val="28"/>
        </w:rPr>
        <w:t xml:space="preserve">riendo </w:t>
      </w:r>
      <w:r w:rsidR="00376955" w:rsidRPr="000C4222">
        <w:rPr>
          <w:rFonts w:ascii="Bookman Old Style" w:hAnsi="Bookman Old Style" w:cs="Arial"/>
          <w:sz w:val="28"/>
          <w:szCs w:val="28"/>
        </w:rPr>
        <w:t xml:space="preserve">paso </w:t>
      </w:r>
      <w:r w:rsidR="000525F4" w:rsidRPr="000C4222">
        <w:rPr>
          <w:rFonts w:ascii="Bookman Old Style" w:hAnsi="Bookman Old Style" w:cs="Arial"/>
          <w:sz w:val="28"/>
          <w:szCs w:val="28"/>
        </w:rPr>
        <w:t xml:space="preserve">en la doctrina y la jurisprudencia </w:t>
      </w:r>
      <w:r w:rsidR="003A15CB" w:rsidRPr="000C4222">
        <w:rPr>
          <w:rFonts w:ascii="Bookman Old Style" w:hAnsi="Bookman Old Style" w:cs="Arial"/>
          <w:sz w:val="28"/>
          <w:szCs w:val="28"/>
        </w:rPr>
        <w:t xml:space="preserve">las denominadas obligaciones de seguridad, que aluden a que </w:t>
      </w:r>
      <w:r w:rsidR="00E25767" w:rsidRPr="000C4222">
        <w:rPr>
          <w:rFonts w:ascii="Bookman Old Style" w:hAnsi="Bookman Old Style" w:cs="Arial"/>
          <w:sz w:val="28"/>
          <w:szCs w:val="28"/>
        </w:rPr>
        <w:t>la parte deudora de la prestación se</w:t>
      </w:r>
      <w:r w:rsidR="00AE1D50" w:rsidRPr="000C4222">
        <w:rPr>
          <w:rFonts w:ascii="Bookman Old Style" w:hAnsi="Bookman Old Style" w:cs="Arial"/>
          <w:sz w:val="28"/>
          <w:szCs w:val="28"/>
        </w:rPr>
        <w:t xml:space="preserve"> compromete</w:t>
      </w:r>
      <w:r w:rsidR="00E25767" w:rsidRPr="000C4222">
        <w:rPr>
          <w:rFonts w:ascii="Bookman Old Style" w:hAnsi="Bookman Old Style" w:cs="Arial"/>
          <w:sz w:val="28"/>
          <w:szCs w:val="28"/>
        </w:rPr>
        <w:t xml:space="preserve"> a garantizar la integridad de las personas o </w:t>
      </w:r>
      <w:r w:rsidR="00AE1D50" w:rsidRPr="000C4222">
        <w:rPr>
          <w:rFonts w:ascii="Bookman Old Style" w:hAnsi="Bookman Old Style" w:cs="Arial"/>
          <w:sz w:val="28"/>
          <w:szCs w:val="28"/>
        </w:rPr>
        <w:t xml:space="preserve">de </w:t>
      </w:r>
      <w:r w:rsidR="00E25767" w:rsidRPr="000C4222">
        <w:rPr>
          <w:rFonts w:ascii="Bookman Old Style" w:hAnsi="Bookman Old Style" w:cs="Arial"/>
          <w:sz w:val="28"/>
          <w:szCs w:val="28"/>
        </w:rPr>
        <w:t>las cosas que en virtud del contrato quedan bajo su cuidado.</w:t>
      </w:r>
    </w:p>
    <w:p w14:paraId="25CF5383" w14:textId="77777777" w:rsidR="00E25767" w:rsidRPr="000C4222" w:rsidRDefault="00E25767" w:rsidP="00376955">
      <w:pPr>
        <w:spacing w:after="120" w:line="360" w:lineRule="auto"/>
        <w:ind w:right="51" w:firstLine="851"/>
        <w:jc w:val="both"/>
        <w:rPr>
          <w:rFonts w:ascii="Bookman Old Style" w:hAnsi="Bookman Old Style" w:cs="Arial"/>
          <w:sz w:val="28"/>
          <w:szCs w:val="28"/>
        </w:rPr>
      </w:pPr>
    </w:p>
    <w:p w14:paraId="1DC39ED6" w14:textId="77777777" w:rsidR="00781EC8" w:rsidRPr="000C4222" w:rsidRDefault="000525F4" w:rsidP="00376955">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ese sentido</w:t>
      </w:r>
      <w:r w:rsidR="00A95481" w:rsidRPr="000C4222">
        <w:rPr>
          <w:rFonts w:ascii="Bookman Old Style" w:hAnsi="Bookman Old Style" w:cs="Arial"/>
          <w:sz w:val="28"/>
          <w:szCs w:val="28"/>
        </w:rPr>
        <w:t>,</w:t>
      </w:r>
      <w:r w:rsidRPr="000C4222">
        <w:rPr>
          <w:rFonts w:ascii="Bookman Old Style" w:hAnsi="Bookman Old Style" w:cs="Arial"/>
          <w:sz w:val="28"/>
          <w:szCs w:val="28"/>
        </w:rPr>
        <w:t xml:space="preserve"> es del caso reseñar que en la ejecución de un contrato la parte acreedora pued</w:t>
      </w:r>
      <w:r w:rsidR="00006652" w:rsidRPr="000C4222">
        <w:rPr>
          <w:rFonts w:ascii="Bookman Old Style" w:hAnsi="Bookman Old Style" w:cs="Arial"/>
          <w:sz w:val="28"/>
          <w:szCs w:val="28"/>
        </w:rPr>
        <w:t>e</w:t>
      </w:r>
      <w:r w:rsidRPr="000C4222">
        <w:rPr>
          <w:rFonts w:ascii="Bookman Old Style" w:hAnsi="Bookman Old Style" w:cs="Arial"/>
          <w:sz w:val="28"/>
          <w:szCs w:val="28"/>
        </w:rPr>
        <w:t xml:space="preserve"> </w:t>
      </w:r>
      <w:r w:rsidR="00006652" w:rsidRPr="000C4222">
        <w:rPr>
          <w:rFonts w:ascii="Bookman Old Style" w:hAnsi="Bookman Old Style" w:cs="Arial"/>
          <w:sz w:val="28"/>
          <w:szCs w:val="28"/>
        </w:rPr>
        <w:t>experimentar</w:t>
      </w:r>
      <w:r w:rsidRPr="000C4222">
        <w:rPr>
          <w:rFonts w:ascii="Bookman Old Style" w:hAnsi="Bookman Old Style" w:cs="Arial"/>
          <w:sz w:val="28"/>
          <w:szCs w:val="28"/>
        </w:rPr>
        <w:t xml:space="preserve"> daños en su integridad que </w:t>
      </w:r>
      <w:r w:rsidRPr="000C4222">
        <w:rPr>
          <w:rFonts w:ascii="Bookman Old Style" w:hAnsi="Bookman Old Style" w:cs="Arial"/>
          <w:i/>
          <w:sz w:val="28"/>
          <w:szCs w:val="28"/>
        </w:rPr>
        <w:t>per sé</w:t>
      </w:r>
      <w:r w:rsidRPr="000C4222">
        <w:rPr>
          <w:rFonts w:ascii="Bookman Old Style" w:hAnsi="Bookman Old Style" w:cs="Arial"/>
          <w:sz w:val="28"/>
          <w:szCs w:val="28"/>
        </w:rPr>
        <w:t xml:space="preserve"> no significan el incumplimiento de la obligación contractual principal, sino que se producen con ocasión de </w:t>
      </w:r>
      <w:r w:rsidR="00006652" w:rsidRPr="000C4222">
        <w:rPr>
          <w:rFonts w:ascii="Bookman Old Style" w:hAnsi="Bookman Old Style" w:cs="Arial"/>
          <w:sz w:val="28"/>
          <w:szCs w:val="28"/>
        </w:rPr>
        <w:t>la</w:t>
      </w:r>
      <w:r w:rsidRPr="000C4222">
        <w:rPr>
          <w:rFonts w:ascii="Bookman Old Style" w:hAnsi="Bookman Old Style" w:cs="Arial"/>
          <w:sz w:val="28"/>
          <w:szCs w:val="28"/>
        </w:rPr>
        <w:t xml:space="preserve"> ejecución</w:t>
      </w:r>
      <w:r w:rsidR="00006652" w:rsidRPr="000C4222">
        <w:rPr>
          <w:rFonts w:ascii="Bookman Old Style" w:hAnsi="Bookman Old Style" w:cs="Arial"/>
          <w:sz w:val="28"/>
          <w:szCs w:val="28"/>
        </w:rPr>
        <w:t xml:space="preserve"> de la misma</w:t>
      </w:r>
      <w:r w:rsidR="00781EC8" w:rsidRPr="000C4222">
        <w:rPr>
          <w:rFonts w:ascii="Bookman Old Style" w:hAnsi="Bookman Old Style" w:cs="Arial"/>
          <w:sz w:val="28"/>
          <w:szCs w:val="28"/>
        </w:rPr>
        <w:t>.</w:t>
      </w:r>
    </w:p>
    <w:p w14:paraId="74B12DD6" w14:textId="77777777" w:rsidR="00781EC8" w:rsidRPr="000C4222" w:rsidRDefault="00781EC8" w:rsidP="00376955">
      <w:pPr>
        <w:spacing w:after="120" w:line="360" w:lineRule="auto"/>
        <w:ind w:right="51" w:firstLine="851"/>
        <w:jc w:val="both"/>
        <w:rPr>
          <w:rFonts w:ascii="Bookman Old Style" w:hAnsi="Bookman Old Style" w:cs="Arial"/>
          <w:sz w:val="28"/>
          <w:szCs w:val="28"/>
        </w:rPr>
      </w:pPr>
    </w:p>
    <w:p w14:paraId="4C38707D" w14:textId="77777777" w:rsidR="000525F4" w:rsidRPr="000C4222" w:rsidRDefault="00A753A9" w:rsidP="00376955">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C</w:t>
      </w:r>
      <w:r w:rsidR="00781EC8" w:rsidRPr="000C4222">
        <w:rPr>
          <w:rFonts w:ascii="Bookman Old Style" w:hAnsi="Bookman Old Style" w:cs="Arial"/>
          <w:sz w:val="28"/>
          <w:szCs w:val="28"/>
        </w:rPr>
        <w:t>aso paradigmático de esa</w:t>
      </w:r>
      <w:r w:rsidR="007E690A" w:rsidRPr="000C4222">
        <w:rPr>
          <w:rFonts w:ascii="Bookman Old Style" w:hAnsi="Bookman Old Style" w:cs="Arial"/>
          <w:sz w:val="28"/>
          <w:szCs w:val="28"/>
        </w:rPr>
        <w:t xml:space="preserve"> situación</w:t>
      </w:r>
      <w:r w:rsidR="001E306A" w:rsidRPr="000C4222">
        <w:rPr>
          <w:rFonts w:ascii="Bookman Old Style" w:hAnsi="Bookman Old Style" w:cs="Arial"/>
          <w:sz w:val="28"/>
          <w:szCs w:val="28"/>
        </w:rPr>
        <w:t xml:space="preserve"> se encuentra en los </w:t>
      </w:r>
      <w:r w:rsidRPr="000C4222">
        <w:rPr>
          <w:rFonts w:ascii="Bookman Old Style" w:hAnsi="Bookman Old Style" w:cs="Arial"/>
          <w:sz w:val="28"/>
          <w:szCs w:val="28"/>
        </w:rPr>
        <w:t xml:space="preserve">centros asistenciales, </w:t>
      </w:r>
      <w:r w:rsidR="00BB0A8D" w:rsidRPr="000C4222">
        <w:rPr>
          <w:rFonts w:ascii="Bookman Old Style" w:hAnsi="Bookman Old Style" w:cs="Arial"/>
          <w:sz w:val="28"/>
          <w:szCs w:val="28"/>
        </w:rPr>
        <w:t>que</w:t>
      </w:r>
      <w:r w:rsidRPr="000C4222">
        <w:rPr>
          <w:rFonts w:ascii="Bookman Old Style" w:hAnsi="Bookman Old Style" w:cs="Arial"/>
          <w:sz w:val="28"/>
          <w:szCs w:val="28"/>
        </w:rPr>
        <w:t xml:space="preserve"> e</w:t>
      </w:r>
      <w:r w:rsidR="001E306A" w:rsidRPr="000C4222">
        <w:rPr>
          <w:rFonts w:ascii="Bookman Old Style" w:hAnsi="Bookman Old Style" w:cs="Arial"/>
          <w:sz w:val="28"/>
          <w:szCs w:val="28"/>
        </w:rPr>
        <w:t>n</w:t>
      </w:r>
      <w:r w:rsidRPr="000C4222">
        <w:rPr>
          <w:rFonts w:ascii="Bookman Old Style" w:hAnsi="Bookman Old Style" w:cs="Arial"/>
          <w:sz w:val="28"/>
          <w:szCs w:val="28"/>
        </w:rPr>
        <w:t xml:space="preserve">tre sus obligaciones </w:t>
      </w:r>
      <w:r w:rsidR="007E690A" w:rsidRPr="000C4222">
        <w:rPr>
          <w:rFonts w:ascii="Bookman Old Style" w:hAnsi="Bookman Old Style" w:cs="Arial"/>
          <w:sz w:val="28"/>
          <w:szCs w:val="28"/>
        </w:rPr>
        <w:lastRenderedPageBreak/>
        <w:t xml:space="preserve">principales </w:t>
      </w:r>
      <w:r w:rsidR="00C15602" w:rsidRPr="000C4222">
        <w:rPr>
          <w:rFonts w:ascii="Bookman Old Style" w:hAnsi="Bookman Old Style" w:cs="Arial"/>
          <w:sz w:val="28"/>
          <w:szCs w:val="28"/>
        </w:rPr>
        <w:t xml:space="preserve">se encuentra </w:t>
      </w:r>
      <w:r w:rsidR="007E690A" w:rsidRPr="000C4222">
        <w:rPr>
          <w:rFonts w:ascii="Bookman Old Style" w:hAnsi="Bookman Old Style" w:cs="Arial"/>
          <w:sz w:val="28"/>
          <w:szCs w:val="28"/>
        </w:rPr>
        <w:t xml:space="preserve">la de velar por la seguridad de los pacientes que ingresen a ellos, pues tienen la obligación de que al paciente no le </w:t>
      </w:r>
      <w:r w:rsidR="00BB0A8D" w:rsidRPr="000C4222">
        <w:rPr>
          <w:rFonts w:ascii="Bookman Old Style" w:hAnsi="Bookman Old Style" w:cs="Arial"/>
          <w:sz w:val="28"/>
          <w:szCs w:val="28"/>
        </w:rPr>
        <w:t>ocurra</w:t>
      </w:r>
      <w:r w:rsidR="007E690A" w:rsidRPr="000C4222">
        <w:rPr>
          <w:rFonts w:ascii="Bookman Old Style" w:hAnsi="Bookman Old Style" w:cs="Arial"/>
          <w:sz w:val="28"/>
          <w:szCs w:val="28"/>
        </w:rPr>
        <w:t xml:space="preserve"> nad</w:t>
      </w:r>
      <w:r w:rsidR="00AE1D50" w:rsidRPr="000C4222">
        <w:rPr>
          <w:rFonts w:ascii="Bookman Old Style" w:hAnsi="Bookman Old Style" w:cs="Arial"/>
          <w:sz w:val="28"/>
          <w:szCs w:val="28"/>
        </w:rPr>
        <w:t>a.</w:t>
      </w:r>
    </w:p>
    <w:p w14:paraId="2C404E18" w14:textId="77777777" w:rsidR="00C92625" w:rsidRPr="000C4222" w:rsidRDefault="00C92625" w:rsidP="00167AAC">
      <w:pPr>
        <w:spacing w:after="120" w:line="360" w:lineRule="auto"/>
        <w:ind w:right="51" w:firstLine="851"/>
        <w:jc w:val="both"/>
        <w:rPr>
          <w:rFonts w:ascii="Bookman Old Style" w:hAnsi="Bookman Old Style"/>
          <w:sz w:val="28"/>
          <w:szCs w:val="28"/>
        </w:rPr>
      </w:pPr>
    </w:p>
    <w:p w14:paraId="3A00AAA9" w14:textId="77777777" w:rsidR="003742E7" w:rsidRPr="000C4222" w:rsidRDefault="00206912" w:rsidP="003742E7">
      <w:pPr>
        <w:spacing w:after="0" w:line="336" w:lineRule="auto"/>
        <w:ind w:left="851" w:right="51" w:firstLine="567"/>
        <w:jc w:val="both"/>
        <w:rPr>
          <w:rFonts w:ascii="Bookman Old Style" w:hAnsi="Bookman Old Style"/>
          <w:sz w:val="24"/>
          <w:szCs w:val="24"/>
        </w:rPr>
      </w:pPr>
      <w:r w:rsidRPr="000C4222">
        <w:rPr>
          <w:rFonts w:ascii="Bookman Old Style" w:hAnsi="Bookman Old Style"/>
          <w:i/>
          <w:sz w:val="24"/>
          <w:szCs w:val="24"/>
        </w:rPr>
        <w:t>…</w:t>
      </w:r>
      <w:r w:rsidR="00BB0A8D" w:rsidRPr="000C4222">
        <w:rPr>
          <w:rFonts w:ascii="Bookman Old Style" w:hAnsi="Bookman Old Style"/>
          <w:i/>
          <w:sz w:val="24"/>
          <w:szCs w:val="24"/>
        </w:rPr>
        <w:t>A</w:t>
      </w:r>
      <w:r w:rsidR="004E4B0F" w:rsidRPr="000C4222">
        <w:rPr>
          <w:rFonts w:ascii="Bookman Old Style" w:hAnsi="Bookman Old Style"/>
          <w:i/>
          <w:sz w:val="24"/>
          <w:szCs w:val="24"/>
        </w:rPr>
        <w:t>sí lo ha puesto de relieve la</w:t>
      </w:r>
      <w:r w:rsidRPr="000C4222">
        <w:rPr>
          <w:rFonts w:ascii="Bookman Old Style" w:hAnsi="Bookman Old Style"/>
          <w:i/>
          <w:sz w:val="24"/>
          <w:szCs w:val="24"/>
        </w:rPr>
        <w:t xml:space="preserve"> </w:t>
      </w:r>
      <w:r w:rsidR="004E4B0F" w:rsidRPr="000C4222">
        <w:rPr>
          <w:rFonts w:ascii="Bookman Old Style" w:hAnsi="Bookman Old Style"/>
          <w:i/>
          <w:sz w:val="24"/>
          <w:szCs w:val="24"/>
        </w:rPr>
        <w:t>reiterada jurisprudencia de esta Corporación</w:t>
      </w:r>
      <w:r w:rsidR="00BB0A8D" w:rsidRPr="000C4222">
        <w:rPr>
          <w:rFonts w:ascii="Bookman Old Style" w:hAnsi="Bookman Old Style"/>
          <w:i/>
          <w:sz w:val="24"/>
          <w:szCs w:val="24"/>
        </w:rPr>
        <w:t xml:space="preserve"> [en su Sala</w:t>
      </w:r>
      <w:r w:rsidR="00C15602" w:rsidRPr="000C4222">
        <w:rPr>
          <w:rFonts w:ascii="Bookman Old Style" w:hAnsi="Bookman Old Style"/>
          <w:i/>
          <w:sz w:val="24"/>
          <w:szCs w:val="24"/>
        </w:rPr>
        <w:t xml:space="preserve"> de Casación</w:t>
      </w:r>
      <w:r w:rsidR="00BB0A8D" w:rsidRPr="000C4222">
        <w:rPr>
          <w:rFonts w:ascii="Bookman Old Style" w:hAnsi="Bookman Old Style"/>
          <w:i/>
          <w:sz w:val="24"/>
          <w:szCs w:val="24"/>
        </w:rPr>
        <w:t xml:space="preserve"> Civil]</w:t>
      </w:r>
      <w:r w:rsidR="004E4B0F" w:rsidRPr="000C4222">
        <w:rPr>
          <w:rFonts w:ascii="Bookman Old Style" w:hAnsi="Bookman Old Style"/>
          <w:i/>
          <w:sz w:val="24"/>
          <w:szCs w:val="24"/>
        </w:rPr>
        <w:t xml:space="preserve"> (sentencias del 12 de</w:t>
      </w:r>
      <w:r w:rsidRPr="000C4222">
        <w:rPr>
          <w:rFonts w:ascii="Bookman Old Style" w:hAnsi="Bookman Old Style"/>
          <w:i/>
          <w:sz w:val="24"/>
          <w:szCs w:val="24"/>
        </w:rPr>
        <w:t xml:space="preserve"> </w:t>
      </w:r>
      <w:r w:rsidR="004E4B0F" w:rsidRPr="000C4222">
        <w:rPr>
          <w:rFonts w:ascii="Bookman Old Style" w:hAnsi="Bookman Old Style"/>
          <w:i/>
          <w:sz w:val="24"/>
          <w:szCs w:val="24"/>
        </w:rPr>
        <w:t>septiembre de 1985, 1º de febrero de 1993, 18 de octubre de 2005,</w:t>
      </w:r>
      <w:r w:rsidRPr="000C4222">
        <w:rPr>
          <w:rFonts w:ascii="Bookman Old Style" w:hAnsi="Bookman Old Style"/>
          <w:i/>
          <w:sz w:val="24"/>
          <w:szCs w:val="24"/>
        </w:rPr>
        <w:t xml:space="preserve"> </w:t>
      </w:r>
      <w:r w:rsidR="004E4B0F" w:rsidRPr="000C4222">
        <w:rPr>
          <w:rFonts w:ascii="Bookman Old Style" w:hAnsi="Bookman Old Style"/>
          <w:i/>
          <w:sz w:val="24"/>
          <w:szCs w:val="24"/>
        </w:rPr>
        <w:t xml:space="preserve">entre otras), </w:t>
      </w:r>
      <w:r w:rsidR="00BB0A8D" w:rsidRPr="000C4222">
        <w:rPr>
          <w:rFonts w:ascii="Bookman Old Style" w:hAnsi="Bookman Old Style"/>
          <w:i/>
          <w:sz w:val="24"/>
          <w:szCs w:val="24"/>
        </w:rPr>
        <w:t xml:space="preserve">[señalando] </w:t>
      </w:r>
      <w:r w:rsidR="004E4B0F" w:rsidRPr="000C4222">
        <w:rPr>
          <w:rFonts w:ascii="Bookman Old Style" w:hAnsi="Bookman Old Style"/>
          <w:i/>
          <w:sz w:val="24"/>
          <w:szCs w:val="24"/>
        </w:rPr>
        <w:t>que dichas entidades también adquieren una obligación de</w:t>
      </w:r>
      <w:r w:rsidRPr="000C4222">
        <w:rPr>
          <w:rFonts w:ascii="Bookman Old Style" w:hAnsi="Bookman Old Style"/>
          <w:i/>
          <w:sz w:val="24"/>
          <w:szCs w:val="24"/>
        </w:rPr>
        <w:t xml:space="preserve"> </w:t>
      </w:r>
      <w:r w:rsidR="004E4B0F" w:rsidRPr="000C4222">
        <w:rPr>
          <w:rFonts w:ascii="Bookman Old Style" w:hAnsi="Bookman Old Style"/>
          <w:i/>
          <w:sz w:val="24"/>
          <w:szCs w:val="24"/>
        </w:rPr>
        <w:t>seguridad, definida como aquella en virtud de la cual una de las partes en la relación negocial se compromete a devolver, al concluir el objeto de la prestación, sanos y salvos tanto a la persona del otro contratante como sus bienes, obligación esta que puede ser de resultado, en cuyo caso el deudor se compromete a evitar que el acreedor sufra un</w:t>
      </w:r>
      <w:r w:rsidRPr="000C4222">
        <w:rPr>
          <w:rFonts w:ascii="Bookman Old Style" w:hAnsi="Bookman Old Style"/>
          <w:i/>
          <w:sz w:val="24"/>
          <w:szCs w:val="24"/>
        </w:rPr>
        <w:t xml:space="preserve"> </w:t>
      </w:r>
      <w:r w:rsidR="004E4B0F" w:rsidRPr="000C4222">
        <w:rPr>
          <w:rFonts w:ascii="Bookman Old Style" w:hAnsi="Bookman Old Style"/>
          <w:i/>
          <w:sz w:val="24"/>
          <w:szCs w:val="24"/>
        </w:rPr>
        <w:t>accidente en la ejecución del contrato que lesione su persona o sus bienes, por lo que le incumbe probar un hecho extraño para exonerarse de responsabilidad; o, por el contrario, puede tratarse, en hipótesis más reducidas, de un “deber general de prudencia y diligencia”, enderezado a disponer de los medios necesarios para prevenir la producción de cualquier accidente</w:t>
      </w:r>
      <w:r w:rsidRPr="000C4222">
        <w:rPr>
          <w:rFonts w:ascii="Bookman Old Style" w:hAnsi="Bookman Old Style"/>
          <w:i/>
          <w:sz w:val="24"/>
          <w:szCs w:val="24"/>
        </w:rPr>
        <w:t xml:space="preserve">” </w:t>
      </w:r>
      <w:r w:rsidRPr="000C4222">
        <w:rPr>
          <w:rFonts w:ascii="Bookman Old Style" w:hAnsi="Bookman Old Style"/>
          <w:sz w:val="24"/>
          <w:szCs w:val="24"/>
        </w:rPr>
        <w:t xml:space="preserve">(CSJ SC, </w:t>
      </w:r>
      <w:r w:rsidR="00C26601" w:rsidRPr="000C4222">
        <w:rPr>
          <w:rFonts w:ascii="Bookman Old Style" w:hAnsi="Bookman Old Style"/>
          <w:sz w:val="24"/>
          <w:szCs w:val="24"/>
        </w:rPr>
        <w:t>22 Jul. 2010, Rad. 41001 3103 004 2000 00042 01)</w:t>
      </w:r>
      <w:r w:rsidR="00C26601" w:rsidRPr="000C4222">
        <w:rPr>
          <w:rFonts w:ascii="Bookman Old Style" w:hAnsi="Bookman Old Style"/>
          <w:sz w:val="24"/>
          <w:szCs w:val="24"/>
        </w:rPr>
        <w:cr/>
      </w:r>
    </w:p>
    <w:p w14:paraId="469FFB39" w14:textId="77777777" w:rsidR="00E76DEE" w:rsidRPr="000C4222" w:rsidRDefault="00E76DEE" w:rsidP="00274D8C">
      <w:pPr>
        <w:spacing w:after="0" w:line="240" w:lineRule="auto"/>
        <w:ind w:left="851" w:right="51" w:firstLine="567"/>
        <w:jc w:val="both"/>
        <w:rPr>
          <w:rFonts w:ascii="Bookman Old Style" w:hAnsi="Bookman Old Style"/>
          <w:sz w:val="28"/>
          <w:szCs w:val="28"/>
        </w:rPr>
      </w:pPr>
    </w:p>
    <w:p w14:paraId="02758DC8" w14:textId="77777777" w:rsidR="002A42CF" w:rsidRPr="000C4222" w:rsidRDefault="00825D56" w:rsidP="004E4B0F">
      <w:pPr>
        <w:spacing w:after="120" w:line="360" w:lineRule="auto"/>
        <w:ind w:right="51" w:firstLine="851"/>
        <w:jc w:val="both"/>
        <w:rPr>
          <w:rFonts w:ascii="Bookman Old Style" w:hAnsi="Bookman Old Style"/>
          <w:sz w:val="28"/>
          <w:szCs w:val="28"/>
        </w:rPr>
      </w:pPr>
      <w:r w:rsidRPr="000C4222">
        <w:rPr>
          <w:rFonts w:ascii="Bookman Old Style" w:hAnsi="Bookman Old Style"/>
          <w:sz w:val="28"/>
          <w:szCs w:val="28"/>
        </w:rPr>
        <w:t>Clarificada la relación</w:t>
      </w:r>
      <w:r w:rsidR="00CF020F" w:rsidRPr="000C4222">
        <w:rPr>
          <w:rFonts w:ascii="Bookman Old Style" w:hAnsi="Bookman Old Style"/>
          <w:sz w:val="28"/>
          <w:szCs w:val="28"/>
        </w:rPr>
        <w:t xml:space="preserve"> </w:t>
      </w:r>
      <w:r w:rsidR="00E3013D" w:rsidRPr="000C4222">
        <w:rPr>
          <w:rFonts w:ascii="Bookman Old Style" w:hAnsi="Bookman Old Style"/>
          <w:sz w:val="28"/>
          <w:szCs w:val="28"/>
        </w:rPr>
        <w:t xml:space="preserve">que se configuró entre la IPS Clínica San José S.A. </w:t>
      </w:r>
      <w:r w:rsidR="003742E7" w:rsidRPr="000C4222">
        <w:rPr>
          <w:rFonts w:ascii="Bookman Old Style" w:hAnsi="Bookman Old Style"/>
          <w:sz w:val="28"/>
          <w:szCs w:val="28"/>
        </w:rPr>
        <w:t xml:space="preserve">y </w:t>
      </w:r>
      <w:r w:rsidR="003742E7" w:rsidRPr="000C4222">
        <w:rPr>
          <w:rFonts w:ascii="Bookman Old Style" w:hAnsi="Bookman Old Style" w:cs="Arial"/>
          <w:smallCaps/>
          <w:sz w:val="28"/>
          <w:szCs w:val="28"/>
        </w:rPr>
        <w:t xml:space="preserve">Luz Karina Sandoval Cedas, </w:t>
      </w:r>
      <w:r w:rsidR="003742E7" w:rsidRPr="000C4222">
        <w:rPr>
          <w:rFonts w:ascii="Bookman Old Style" w:hAnsi="Bookman Old Style" w:cs="Arial"/>
          <w:sz w:val="28"/>
          <w:szCs w:val="28"/>
        </w:rPr>
        <w:t>así como señalada la obligación</w:t>
      </w:r>
      <w:r w:rsidR="00E3013D" w:rsidRPr="000C4222">
        <w:rPr>
          <w:rFonts w:ascii="Bookman Old Style" w:hAnsi="Bookman Old Style"/>
          <w:sz w:val="28"/>
          <w:szCs w:val="28"/>
        </w:rPr>
        <w:t xml:space="preserve"> de seguridad que </w:t>
      </w:r>
      <w:r w:rsidR="002A42CF" w:rsidRPr="000C4222">
        <w:rPr>
          <w:rFonts w:ascii="Bookman Old Style" w:hAnsi="Bookman Old Style"/>
          <w:sz w:val="28"/>
          <w:szCs w:val="28"/>
        </w:rPr>
        <w:t xml:space="preserve">le corresponde garantizar a </w:t>
      </w:r>
      <w:r w:rsidR="003742E7" w:rsidRPr="000C4222">
        <w:rPr>
          <w:rFonts w:ascii="Bookman Old Style" w:hAnsi="Bookman Old Style"/>
          <w:sz w:val="28"/>
          <w:szCs w:val="28"/>
        </w:rPr>
        <w:t xml:space="preserve">los </w:t>
      </w:r>
      <w:r w:rsidR="002A42CF" w:rsidRPr="000C4222">
        <w:rPr>
          <w:rFonts w:ascii="Bookman Old Style" w:hAnsi="Bookman Old Style"/>
          <w:sz w:val="28"/>
          <w:szCs w:val="28"/>
        </w:rPr>
        <w:t xml:space="preserve">centros asistenciales como el citado, se concluye que debe responder civilmente por el daño causado por el médico </w:t>
      </w:r>
      <w:r w:rsidR="002A42CF" w:rsidRPr="000C4222">
        <w:rPr>
          <w:rFonts w:ascii="Bookman Old Style" w:hAnsi="Bookman Old Style"/>
          <w:smallCaps/>
          <w:sz w:val="28"/>
          <w:szCs w:val="28"/>
        </w:rPr>
        <w:t>Juan Carlos Zabala Sierra</w:t>
      </w:r>
      <w:r w:rsidR="002A42CF" w:rsidRPr="000C4222">
        <w:rPr>
          <w:rFonts w:ascii="Bookman Old Style" w:hAnsi="Bookman Old Style"/>
          <w:sz w:val="28"/>
          <w:szCs w:val="28"/>
        </w:rPr>
        <w:t xml:space="preserve"> </w:t>
      </w:r>
      <w:r w:rsidR="00CF020F" w:rsidRPr="000C4222">
        <w:rPr>
          <w:rFonts w:ascii="Bookman Old Style" w:hAnsi="Bookman Old Style"/>
          <w:sz w:val="28"/>
          <w:szCs w:val="28"/>
        </w:rPr>
        <w:t xml:space="preserve">en sus instalaciones </w:t>
      </w:r>
      <w:r w:rsidR="002A42CF" w:rsidRPr="000C4222">
        <w:rPr>
          <w:rFonts w:ascii="Bookman Old Style" w:hAnsi="Bookman Old Style"/>
          <w:sz w:val="28"/>
          <w:szCs w:val="28"/>
        </w:rPr>
        <w:t xml:space="preserve">mientras atendía en consulta a </w:t>
      </w:r>
      <w:r w:rsidR="002A42CF" w:rsidRPr="000C4222">
        <w:rPr>
          <w:rFonts w:ascii="Bookman Old Style" w:hAnsi="Bookman Old Style" w:cs="Arial"/>
          <w:smallCaps/>
          <w:sz w:val="28"/>
          <w:szCs w:val="28"/>
        </w:rPr>
        <w:t>Luz Karina Sandoval Cedas</w:t>
      </w:r>
      <w:r w:rsidR="00CF020F" w:rsidRPr="000C4222">
        <w:rPr>
          <w:rFonts w:ascii="Bookman Old Style" w:hAnsi="Bookman Old Style" w:cs="Arial"/>
          <w:smallCaps/>
          <w:sz w:val="28"/>
          <w:szCs w:val="28"/>
        </w:rPr>
        <w:t>,</w:t>
      </w:r>
      <w:r w:rsidR="002A42CF" w:rsidRPr="000C4222">
        <w:rPr>
          <w:rFonts w:ascii="Bookman Old Style" w:hAnsi="Bookman Old Style"/>
          <w:sz w:val="28"/>
          <w:szCs w:val="28"/>
        </w:rPr>
        <w:t xml:space="preserve"> debido a </w:t>
      </w:r>
      <w:r w:rsidR="00CF020F" w:rsidRPr="000C4222">
        <w:rPr>
          <w:rFonts w:ascii="Bookman Old Style" w:hAnsi="Bookman Old Style"/>
          <w:sz w:val="28"/>
          <w:szCs w:val="28"/>
        </w:rPr>
        <w:t xml:space="preserve">que </w:t>
      </w:r>
      <w:r w:rsidR="002A42CF" w:rsidRPr="000C4222">
        <w:rPr>
          <w:rFonts w:ascii="Bookman Old Style" w:hAnsi="Bookman Old Style"/>
          <w:sz w:val="28"/>
          <w:szCs w:val="28"/>
        </w:rPr>
        <w:t>aquel actuó cuando estaba subordinado a aquella.</w:t>
      </w:r>
    </w:p>
    <w:p w14:paraId="72CCDD7D" w14:textId="77777777" w:rsidR="00C211A6" w:rsidRPr="000C4222" w:rsidRDefault="00C211A6" w:rsidP="004E4B0F">
      <w:pPr>
        <w:spacing w:after="120" w:line="360" w:lineRule="auto"/>
        <w:ind w:right="51" w:firstLine="851"/>
        <w:jc w:val="both"/>
        <w:rPr>
          <w:rFonts w:ascii="Bookman Old Style" w:hAnsi="Bookman Old Style"/>
          <w:sz w:val="28"/>
          <w:szCs w:val="28"/>
        </w:rPr>
      </w:pPr>
      <w:r w:rsidRPr="000C4222">
        <w:rPr>
          <w:rFonts w:ascii="Bookman Old Style" w:hAnsi="Bookman Old Style"/>
          <w:sz w:val="28"/>
          <w:szCs w:val="28"/>
        </w:rPr>
        <w:lastRenderedPageBreak/>
        <w:t xml:space="preserve">Prueba de la subordinación del sentenciado </w:t>
      </w:r>
      <w:r w:rsidRPr="000C4222">
        <w:rPr>
          <w:rFonts w:ascii="Bookman Old Style" w:hAnsi="Bookman Old Style"/>
          <w:smallCaps/>
          <w:sz w:val="28"/>
          <w:szCs w:val="28"/>
        </w:rPr>
        <w:t>Juan Carlos Zabala Sierra</w:t>
      </w:r>
      <w:r w:rsidRPr="000C4222">
        <w:rPr>
          <w:rFonts w:ascii="Bookman Old Style" w:hAnsi="Bookman Old Style"/>
          <w:sz w:val="28"/>
          <w:szCs w:val="28"/>
        </w:rPr>
        <w:t xml:space="preserve"> a la IPS Clínica San José de Cúcuta S.A. se encuentra en los documentos en los cuales</w:t>
      </w:r>
      <w:r w:rsidR="00512E7F" w:rsidRPr="000C4222">
        <w:rPr>
          <w:rFonts w:ascii="Bookman Old Style" w:hAnsi="Bookman Old Style"/>
          <w:sz w:val="28"/>
          <w:szCs w:val="28"/>
        </w:rPr>
        <w:t xml:space="preserve"> esta última disponía los turnos </w:t>
      </w:r>
      <w:r w:rsidR="008C3694" w:rsidRPr="000C4222">
        <w:rPr>
          <w:rFonts w:ascii="Bookman Old Style" w:hAnsi="Bookman Old Style"/>
          <w:sz w:val="28"/>
          <w:szCs w:val="28"/>
        </w:rPr>
        <w:t xml:space="preserve">y </w:t>
      </w:r>
      <w:r w:rsidR="007F71E4" w:rsidRPr="000C4222">
        <w:rPr>
          <w:rFonts w:ascii="Bookman Old Style" w:hAnsi="Bookman Old Style"/>
          <w:sz w:val="28"/>
          <w:szCs w:val="28"/>
        </w:rPr>
        <w:t xml:space="preserve">las </w:t>
      </w:r>
      <w:r w:rsidR="008C3694" w:rsidRPr="000C4222">
        <w:rPr>
          <w:rFonts w:ascii="Bookman Old Style" w:hAnsi="Bookman Old Style"/>
          <w:sz w:val="28"/>
          <w:szCs w:val="28"/>
        </w:rPr>
        <w:t>dependencias en l</w:t>
      </w:r>
      <w:r w:rsidR="00274D8C" w:rsidRPr="000C4222">
        <w:rPr>
          <w:rFonts w:ascii="Bookman Old Style" w:hAnsi="Bookman Old Style"/>
          <w:sz w:val="28"/>
          <w:szCs w:val="28"/>
        </w:rPr>
        <w:t>a</w:t>
      </w:r>
      <w:r w:rsidR="008C3694" w:rsidRPr="000C4222">
        <w:rPr>
          <w:rFonts w:ascii="Bookman Old Style" w:hAnsi="Bookman Old Style"/>
          <w:sz w:val="28"/>
          <w:szCs w:val="28"/>
        </w:rPr>
        <w:t xml:space="preserve">s que el citado debía prestar sus servicios, las medidas disciplinarias </w:t>
      </w:r>
      <w:r w:rsidR="007F71E4" w:rsidRPr="000C4222">
        <w:rPr>
          <w:rFonts w:ascii="Bookman Old Style" w:hAnsi="Bookman Old Style"/>
          <w:sz w:val="28"/>
          <w:szCs w:val="28"/>
        </w:rPr>
        <w:t>que tomó en su contra por haber omitido los controles dispuestos para constatar el cumplimiento del horario laboral</w:t>
      </w:r>
      <w:r w:rsidR="00811D5B" w:rsidRPr="000C4222">
        <w:rPr>
          <w:rFonts w:ascii="Bookman Old Style" w:hAnsi="Bookman Old Style"/>
          <w:sz w:val="28"/>
          <w:szCs w:val="28"/>
        </w:rPr>
        <w:t xml:space="preserve"> o por no completar la documentación con destino a su hoja de vida</w:t>
      </w:r>
      <w:r w:rsidR="00274D8C" w:rsidRPr="000C4222">
        <w:rPr>
          <w:rFonts w:ascii="Bookman Old Style" w:hAnsi="Bookman Old Style"/>
          <w:sz w:val="28"/>
          <w:szCs w:val="28"/>
        </w:rPr>
        <w:t xml:space="preserve">, amén de </w:t>
      </w:r>
      <w:r w:rsidR="00551B92" w:rsidRPr="000C4222">
        <w:rPr>
          <w:rFonts w:ascii="Bookman Old Style" w:hAnsi="Bookman Old Style"/>
          <w:sz w:val="28"/>
          <w:szCs w:val="28"/>
        </w:rPr>
        <w:t>su inclusión en la póliza de responsabilidad extracontractual que constitu</w:t>
      </w:r>
      <w:r w:rsidR="0088215E" w:rsidRPr="000C4222">
        <w:rPr>
          <w:rFonts w:ascii="Bookman Old Style" w:hAnsi="Bookman Old Style"/>
          <w:sz w:val="28"/>
          <w:szCs w:val="28"/>
        </w:rPr>
        <w:t>y</w:t>
      </w:r>
      <w:r w:rsidR="00551B92" w:rsidRPr="000C4222">
        <w:rPr>
          <w:rFonts w:ascii="Bookman Old Style" w:hAnsi="Bookman Old Style"/>
          <w:sz w:val="28"/>
          <w:szCs w:val="28"/>
        </w:rPr>
        <w:t>ó la referida IPS</w:t>
      </w:r>
      <w:r w:rsidR="00512E7F" w:rsidRPr="000C4222">
        <w:rPr>
          <w:rStyle w:val="Refdenotaalpie"/>
          <w:rFonts w:ascii="Bookman Old Style" w:hAnsi="Bookman Old Style"/>
          <w:sz w:val="28"/>
          <w:szCs w:val="28"/>
        </w:rPr>
        <w:footnoteReference w:id="12"/>
      </w:r>
      <w:r w:rsidR="0088215E" w:rsidRPr="000C4222">
        <w:rPr>
          <w:rFonts w:ascii="Bookman Old Style" w:hAnsi="Bookman Old Style"/>
          <w:sz w:val="28"/>
          <w:szCs w:val="28"/>
        </w:rPr>
        <w:t>.</w:t>
      </w:r>
    </w:p>
    <w:p w14:paraId="3859E838" w14:textId="77777777" w:rsidR="0088215E" w:rsidRPr="000C4222" w:rsidRDefault="0088215E" w:rsidP="004E4B0F">
      <w:pPr>
        <w:spacing w:after="120" w:line="360" w:lineRule="auto"/>
        <w:ind w:right="51" w:firstLine="851"/>
        <w:jc w:val="both"/>
        <w:rPr>
          <w:rFonts w:ascii="Bookman Old Style" w:hAnsi="Bookman Old Style"/>
          <w:sz w:val="28"/>
          <w:szCs w:val="28"/>
        </w:rPr>
      </w:pPr>
    </w:p>
    <w:p w14:paraId="6C2E74CC" w14:textId="77777777" w:rsidR="004429B6" w:rsidRPr="000C4222" w:rsidRDefault="0088215E" w:rsidP="004E4B0F">
      <w:pPr>
        <w:spacing w:after="120" w:line="360" w:lineRule="auto"/>
        <w:ind w:right="51" w:firstLine="851"/>
        <w:jc w:val="both"/>
        <w:rPr>
          <w:rFonts w:ascii="Bookman Old Style" w:hAnsi="Bookman Old Style"/>
          <w:sz w:val="28"/>
          <w:szCs w:val="28"/>
        </w:rPr>
      </w:pPr>
      <w:r w:rsidRPr="000C4222">
        <w:rPr>
          <w:rFonts w:ascii="Bookman Old Style" w:hAnsi="Bookman Old Style"/>
          <w:sz w:val="28"/>
          <w:szCs w:val="28"/>
        </w:rPr>
        <w:t xml:space="preserve">Como resultado de la conclusión a la que se ha arribado en relación con la responsabilidad de la IPS Clínica San José de Cúcuta S.A., surge un </w:t>
      </w:r>
      <w:r w:rsidR="00C31887" w:rsidRPr="000C4222">
        <w:rPr>
          <w:rFonts w:ascii="Bookman Old Style" w:hAnsi="Bookman Old Style"/>
          <w:sz w:val="28"/>
          <w:szCs w:val="28"/>
        </w:rPr>
        <w:t>as</w:t>
      </w:r>
      <w:r w:rsidRPr="000C4222">
        <w:rPr>
          <w:rFonts w:ascii="Bookman Old Style" w:hAnsi="Bookman Old Style"/>
          <w:sz w:val="28"/>
          <w:szCs w:val="28"/>
        </w:rPr>
        <w:t xml:space="preserve">unto de naturaleza eminentemente procedimental que es necesario abordar con el fin de </w:t>
      </w:r>
      <w:r w:rsidR="004429B6" w:rsidRPr="000C4222">
        <w:rPr>
          <w:rFonts w:ascii="Bookman Old Style" w:hAnsi="Bookman Old Style"/>
          <w:sz w:val="28"/>
          <w:szCs w:val="28"/>
        </w:rPr>
        <w:t>darle consistencia a la conclusión anotada.</w:t>
      </w:r>
    </w:p>
    <w:p w14:paraId="4D43A8C0" w14:textId="77777777" w:rsidR="004429B6" w:rsidRPr="000C4222" w:rsidRDefault="004429B6" w:rsidP="004E4B0F">
      <w:pPr>
        <w:spacing w:after="120" w:line="360" w:lineRule="auto"/>
        <w:ind w:right="51" w:firstLine="851"/>
        <w:jc w:val="both"/>
        <w:rPr>
          <w:rFonts w:ascii="Bookman Old Style" w:hAnsi="Bookman Old Style"/>
          <w:sz w:val="28"/>
          <w:szCs w:val="28"/>
        </w:rPr>
      </w:pPr>
    </w:p>
    <w:p w14:paraId="37ADA44B" w14:textId="77777777" w:rsidR="00884B11" w:rsidRPr="000C4222" w:rsidRDefault="004429B6" w:rsidP="004E4B0F">
      <w:pPr>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sz w:val="28"/>
          <w:szCs w:val="28"/>
        </w:rPr>
        <w:t>En primer término, ciertamente se tiene que la pretensión del apoderado de las víctimas plasmada en el incidente de reparación integral</w:t>
      </w:r>
      <w:r w:rsidR="001D75F4">
        <w:rPr>
          <w:rFonts w:ascii="Bookman Old Style" w:hAnsi="Bookman Old Style"/>
          <w:sz w:val="28"/>
          <w:szCs w:val="28"/>
        </w:rPr>
        <w:t>,</w:t>
      </w:r>
      <w:r w:rsidRPr="000C4222">
        <w:rPr>
          <w:rFonts w:ascii="Bookman Old Style" w:hAnsi="Bookman Old Style"/>
          <w:sz w:val="28"/>
          <w:szCs w:val="28"/>
        </w:rPr>
        <w:t xml:space="preserve"> se orientó a demostrar la responsabilidad civil de</w:t>
      </w:r>
      <w:r w:rsidR="00884B11" w:rsidRPr="000C4222">
        <w:rPr>
          <w:rFonts w:ascii="Bookman Old Style" w:hAnsi="Bookman Old Style" w:cs="Arial"/>
          <w:sz w:val="28"/>
          <w:szCs w:val="28"/>
        </w:rPr>
        <w:t xml:space="preserve"> la IPS Clínica San José de Cúcuta S.A., </w:t>
      </w:r>
      <w:r w:rsidR="00884B11" w:rsidRPr="000C4222">
        <w:rPr>
          <w:rFonts w:ascii="Bookman Old Style" w:hAnsi="Bookman Old Style" w:cs="Arial"/>
          <w:sz w:val="28"/>
          <w:szCs w:val="28"/>
          <w:lang w:val="es-ES_tradnl"/>
        </w:rPr>
        <w:t>Colmédica Medicina Prepagada S.A.</w:t>
      </w:r>
      <w:r w:rsidR="00884B11" w:rsidRPr="000C4222">
        <w:rPr>
          <w:rFonts w:ascii="Bookman Old Style" w:hAnsi="Bookman Old Style" w:cs="Arial"/>
          <w:sz w:val="28"/>
          <w:szCs w:val="28"/>
        </w:rPr>
        <w:t xml:space="preserve">, la </w:t>
      </w:r>
      <w:r w:rsidR="00884B11" w:rsidRPr="000C4222">
        <w:rPr>
          <w:rFonts w:ascii="Bookman Old Style" w:hAnsi="Bookman Old Style" w:cs="Arial"/>
          <w:sz w:val="28"/>
          <w:szCs w:val="28"/>
          <w:lang w:val="es-ES_tradnl"/>
        </w:rPr>
        <w:t>Nueva Empresa Promotora de Salud S.A. —Nueva EPS</w:t>
      </w:r>
      <w:r w:rsidR="002F664E" w:rsidRPr="000C4222">
        <w:rPr>
          <w:rFonts w:ascii="Bookman Old Style" w:hAnsi="Bookman Old Style" w:cs="Arial"/>
          <w:sz w:val="28"/>
          <w:szCs w:val="28"/>
          <w:lang w:val="es-ES_tradnl"/>
        </w:rPr>
        <w:t xml:space="preserve"> S.A.</w:t>
      </w:r>
      <w:r w:rsidR="00884B11" w:rsidRPr="000C4222">
        <w:rPr>
          <w:rFonts w:ascii="Bookman Old Style" w:hAnsi="Bookman Old Style" w:cs="Arial"/>
          <w:sz w:val="28"/>
          <w:szCs w:val="28"/>
          <w:lang w:val="es-ES_tradnl"/>
        </w:rPr>
        <w:t xml:space="preserve">— y Serviclínicos San José Limitada, de tal manera que no hizo alusión </w:t>
      </w:r>
      <w:r w:rsidR="00EC3563" w:rsidRPr="000C4222">
        <w:rPr>
          <w:rFonts w:ascii="Bookman Old Style" w:hAnsi="Bookman Old Style" w:cs="Arial"/>
          <w:sz w:val="28"/>
          <w:szCs w:val="28"/>
          <w:lang w:val="es-ES_tradnl"/>
        </w:rPr>
        <w:t xml:space="preserve">de </w:t>
      </w:r>
      <w:r w:rsidR="00274D8C" w:rsidRPr="000C4222">
        <w:rPr>
          <w:rFonts w:ascii="Bookman Old Style" w:hAnsi="Bookman Old Style" w:cs="Arial"/>
          <w:sz w:val="28"/>
          <w:szCs w:val="28"/>
          <w:lang w:val="es-ES_tradnl"/>
        </w:rPr>
        <w:t>forma</w:t>
      </w:r>
      <w:r w:rsidR="00EC3563" w:rsidRPr="000C4222">
        <w:rPr>
          <w:rFonts w:ascii="Bookman Old Style" w:hAnsi="Bookman Old Style" w:cs="Arial"/>
          <w:sz w:val="28"/>
          <w:szCs w:val="28"/>
          <w:lang w:val="es-ES_tradnl"/>
        </w:rPr>
        <w:t xml:space="preserve"> clara </w:t>
      </w:r>
      <w:r w:rsidR="00884B11" w:rsidRPr="000C4222">
        <w:rPr>
          <w:rFonts w:ascii="Bookman Old Style" w:hAnsi="Bookman Old Style" w:cs="Arial"/>
          <w:sz w:val="28"/>
          <w:szCs w:val="28"/>
          <w:lang w:val="es-ES_tradnl"/>
        </w:rPr>
        <w:t>a la responsabilidad a la que aquí se ha arribado en punto del primer</w:t>
      </w:r>
      <w:r w:rsidR="00D05867" w:rsidRPr="000C4222">
        <w:rPr>
          <w:rFonts w:ascii="Bookman Old Style" w:hAnsi="Bookman Old Style" w:cs="Arial"/>
          <w:sz w:val="28"/>
          <w:szCs w:val="28"/>
          <w:lang w:val="es-ES_tradnl"/>
        </w:rPr>
        <w:t>o</w:t>
      </w:r>
      <w:r w:rsidR="00884B11" w:rsidRPr="000C4222">
        <w:rPr>
          <w:rFonts w:ascii="Bookman Old Style" w:hAnsi="Bookman Old Style" w:cs="Arial"/>
          <w:sz w:val="28"/>
          <w:szCs w:val="28"/>
          <w:lang w:val="es-ES_tradnl"/>
        </w:rPr>
        <w:t xml:space="preserve"> de dichos entes morales.</w:t>
      </w:r>
    </w:p>
    <w:p w14:paraId="1B84A338" w14:textId="77777777" w:rsidR="00650B5B" w:rsidRPr="000C4222" w:rsidRDefault="007E188E" w:rsidP="004E4B0F">
      <w:pPr>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No obstante, es preciso consignar que al respecto la</w:t>
      </w:r>
      <w:r w:rsidR="00650B5B" w:rsidRPr="000C4222">
        <w:rPr>
          <w:rFonts w:ascii="Bookman Old Style" w:hAnsi="Bookman Old Style" w:cs="Arial"/>
          <w:sz w:val="28"/>
          <w:szCs w:val="28"/>
          <w:lang w:val="es-ES_tradnl"/>
        </w:rPr>
        <w:t xml:space="preserve"> Corporación en su Sala Civil ha expresado:</w:t>
      </w:r>
    </w:p>
    <w:p w14:paraId="4A766A3E" w14:textId="77777777" w:rsidR="00650B5B" w:rsidRPr="000C4222" w:rsidRDefault="00650B5B" w:rsidP="004E4B0F">
      <w:pPr>
        <w:spacing w:after="120" w:line="360" w:lineRule="auto"/>
        <w:ind w:right="51" w:firstLine="851"/>
        <w:jc w:val="both"/>
        <w:rPr>
          <w:rFonts w:ascii="Bookman Old Style" w:hAnsi="Bookman Old Style" w:cs="Arial"/>
          <w:sz w:val="28"/>
          <w:szCs w:val="28"/>
          <w:lang w:val="es-ES_tradnl"/>
        </w:rPr>
      </w:pPr>
    </w:p>
    <w:p w14:paraId="3BD6B0A1" w14:textId="77777777" w:rsidR="00DB4B7B" w:rsidRPr="000C4222" w:rsidRDefault="00650B5B" w:rsidP="00DB4B7B">
      <w:pPr>
        <w:spacing w:after="0" w:line="336" w:lineRule="auto"/>
        <w:ind w:left="851" w:right="51" w:firstLine="567"/>
        <w:jc w:val="both"/>
        <w:rPr>
          <w:rFonts w:ascii="Bookman Old Style" w:hAnsi="Bookman Old Style" w:cs="Arial"/>
          <w:i/>
          <w:sz w:val="24"/>
          <w:szCs w:val="24"/>
          <w:lang w:val="es-ES_tradnl"/>
        </w:rPr>
      </w:pPr>
      <w:r w:rsidRPr="000C4222">
        <w:rPr>
          <w:rFonts w:ascii="Bookman Old Style" w:hAnsi="Bookman Old Style" w:cs="Arial"/>
          <w:i/>
          <w:sz w:val="24"/>
          <w:szCs w:val="24"/>
          <w:lang w:val="es-ES_tradnl"/>
        </w:rPr>
        <w:t xml:space="preserve">Por lo que hace relación </w:t>
      </w:r>
      <w:r w:rsidR="00592438" w:rsidRPr="000C4222">
        <w:rPr>
          <w:rFonts w:ascii="Bookman Old Style" w:hAnsi="Bookman Old Style" w:cs="Arial"/>
          <w:i/>
          <w:sz w:val="24"/>
          <w:szCs w:val="24"/>
          <w:lang w:val="es-ES_tradnl"/>
        </w:rPr>
        <w:t>a la demanda en forma, ciertamen</w:t>
      </w:r>
      <w:r w:rsidR="00291027" w:rsidRPr="000C4222">
        <w:rPr>
          <w:rFonts w:ascii="Bookman Old Style" w:hAnsi="Bookman Old Style" w:cs="Arial"/>
          <w:i/>
          <w:sz w:val="24"/>
          <w:szCs w:val="24"/>
          <w:lang w:val="es-ES_tradnl"/>
        </w:rPr>
        <w:t>t</w:t>
      </w:r>
      <w:r w:rsidR="00592438" w:rsidRPr="000C4222">
        <w:rPr>
          <w:rFonts w:ascii="Bookman Old Style" w:hAnsi="Bookman Old Style" w:cs="Arial"/>
          <w:i/>
          <w:sz w:val="24"/>
          <w:szCs w:val="24"/>
          <w:lang w:val="es-ES_tradnl"/>
        </w:rPr>
        <w:t xml:space="preserve">e </w:t>
      </w:r>
      <w:r w:rsidR="00291027" w:rsidRPr="000C4222">
        <w:rPr>
          <w:rFonts w:ascii="Bookman Old Style" w:hAnsi="Bookman Old Style" w:cs="Arial"/>
          <w:i/>
          <w:sz w:val="24"/>
          <w:szCs w:val="24"/>
          <w:lang w:val="es-ES_tradnl"/>
        </w:rPr>
        <w:t xml:space="preserve">a la </w:t>
      </w:r>
      <w:r w:rsidR="00592438" w:rsidRPr="000C4222">
        <w:rPr>
          <w:rFonts w:ascii="Bookman Old Style" w:hAnsi="Bookman Old Style" w:cs="Arial"/>
          <w:i/>
          <w:sz w:val="24"/>
          <w:szCs w:val="24"/>
          <w:lang w:val="es-ES_tradnl"/>
        </w:rPr>
        <w:t>presentada por la actora le falta precisi</w:t>
      </w:r>
      <w:r w:rsidR="00291027" w:rsidRPr="000C4222">
        <w:rPr>
          <w:rFonts w:ascii="Bookman Old Style" w:hAnsi="Bookman Old Style" w:cs="Arial"/>
          <w:i/>
          <w:sz w:val="24"/>
          <w:szCs w:val="24"/>
          <w:lang w:val="es-ES_tradnl"/>
        </w:rPr>
        <w:t>ón</w:t>
      </w:r>
      <w:r w:rsidR="00592438" w:rsidRPr="000C4222">
        <w:rPr>
          <w:rFonts w:ascii="Bookman Old Style" w:hAnsi="Bookman Old Style" w:cs="Arial"/>
          <w:i/>
          <w:sz w:val="24"/>
          <w:szCs w:val="24"/>
          <w:lang w:val="es-ES_tradnl"/>
        </w:rPr>
        <w:t xml:space="preserve"> y claridad en cuanto al fundamento de la responsabilidad que, en forma acumulada, dedujo frente a los demandados, pero tales deficiencias no son de entidad tal que puedan considerarse como un obstáculo procesal que impida una decisión de fondo. Examinada en</w:t>
      </w:r>
      <w:r w:rsidR="00F17636" w:rsidRPr="000C4222">
        <w:rPr>
          <w:rFonts w:ascii="Bookman Old Style" w:hAnsi="Bookman Old Style" w:cs="Arial"/>
          <w:i/>
          <w:sz w:val="24"/>
          <w:szCs w:val="24"/>
          <w:lang w:val="es-ES_tradnl"/>
        </w:rPr>
        <w:t xml:space="preserve"> su</w:t>
      </w:r>
      <w:r w:rsidR="00592438" w:rsidRPr="000C4222">
        <w:rPr>
          <w:rFonts w:ascii="Bookman Old Style" w:hAnsi="Bookman Old Style" w:cs="Arial"/>
          <w:i/>
          <w:sz w:val="24"/>
          <w:szCs w:val="24"/>
          <w:lang w:val="es-ES_tradnl"/>
        </w:rPr>
        <w:t xml:space="preserve"> conjunto, la demanda no deja la menor duda que el fundamento de las pretensiones radica en la supuesta culpa que a los demandados incumbe en la ocurr</w:t>
      </w:r>
      <w:r w:rsidR="00F17636" w:rsidRPr="000C4222">
        <w:rPr>
          <w:rFonts w:ascii="Bookman Old Style" w:hAnsi="Bookman Old Style" w:cs="Arial"/>
          <w:i/>
          <w:sz w:val="24"/>
          <w:szCs w:val="24"/>
          <w:lang w:val="es-ES_tradnl"/>
        </w:rPr>
        <w:t>en</w:t>
      </w:r>
      <w:r w:rsidR="00592438" w:rsidRPr="000C4222">
        <w:rPr>
          <w:rFonts w:ascii="Bookman Old Style" w:hAnsi="Bookman Old Style" w:cs="Arial"/>
          <w:i/>
          <w:sz w:val="24"/>
          <w:szCs w:val="24"/>
          <w:lang w:val="es-ES_tradnl"/>
        </w:rPr>
        <w:t>cia del siniestro</w:t>
      </w:r>
      <w:r w:rsidR="00F17636" w:rsidRPr="000C4222">
        <w:rPr>
          <w:rFonts w:ascii="Bookman Old Style" w:hAnsi="Bookman Old Style" w:cs="Arial"/>
          <w:i/>
          <w:sz w:val="24"/>
          <w:szCs w:val="24"/>
          <w:lang w:val="es-ES_tradnl"/>
        </w:rPr>
        <w:t>,</w:t>
      </w:r>
      <w:r w:rsidR="00592438" w:rsidRPr="000C4222">
        <w:rPr>
          <w:rFonts w:ascii="Bookman Old Style" w:hAnsi="Bookman Old Style" w:cs="Arial"/>
          <w:i/>
          <w:sz w:val="24"/>
          <w:szCs w:val="24"/>
          <w:lang w:val="es-ES_tradnl"/>
        </w:rPr>
        <w:t xml:space="preserve"> pues por ministerio de la ley</w:t>
      </w:r>
      <w:r w:rsidR="006B02E9" w:rsidRPr="000C4222">
        <w:rPr>
          <w:rFonts w:ascii="Bookman Old Style" w:hAnsi="Bookman Old Style" w:cs="Arial"/>
          <w:i/>
          <w:sz w:val="24"/>
          <w:szCs w:val="24"/>
          <w:lang w:val="es-ES_tradnl"/>
        </w:rPr>
        <w:t>, la comp</w:t>
      </w:r>
      <w:r w:rsidR="00F17636" w:rsidRPr="000C4222">
        <w:rPr>
          <w:rFonts w:ascii="Bookman Old Style" w:hAnsi="Bookman Old Style" w:cs="Arial"/>
          <w:i/>
          <w:sz w:val="24"/>
          <w:szCs w:val="24"/>
          <w:lang w:val="es-ES_tradnl"/>
        </w:rPr>
        <w:t>a</w:t>
      </w:r>
      <w:r w:rsidR="006B02E9" w:rsidRPr="000C4222">
        <w:rPr>
          <w:rFonts w:ascii="Bookman Old Style" w:hAnsi="Bookman Old Style" w:cs="Arial"/>
          <w:i/>
          <w:sz w:val="24"/>
          <w:szCs w:val="24"/>
          <w:lang w:val="es-ES_tradnl"/>
        </w:rPr>
        <w:t>ñ</w:t>
      </w:r>
      <w:r w:rsidR="00F17636" w:rsidRPr="000C4222">
        <w:rPr>
          <w:rFonts w:ascii="Bookman Old Style" w:hAnsi="Bookman Old Style" w:cs="Arial"/>
          <w:i/>
          <w:sz w:val="24"/>
          <w:szCs w:val="24"/>
          <w:lang w:val="es-ES_tradnl"/>
        </w:rPr>
        <w:t>í</w:t>
      </w:r>
      <w:r w:rsidR="006B02E9" w:rsidRPr="000C4222">
        <w:rPr>
          <w:rFonts w:ascii="Bookman Old Style" w:hAnsi="Bookman Old Style" w:cs="Arial"/>
          <w:i/>
          <w:sz w:val="24"/>
          <w:szCs w:val="24"/>
          <w:lang w:val="es-ES_tradnl"/>
        </w:rPr>
        <w:t xml:space="preserve">a </w:t>
      </w:r>
      <w:r w:rsidR="00F17636" w:rsidRPr="000C4222">
        <w:rPr>
          <w:rFonts w:ascii="Bookman Old Style" w:hAnsi="Bookman Old Style" w:cs="Arial"/>
          <w:i/>
          <w:sz w:val="24"/>
          <w:szCs w:val="24"/>
          <w:lang w:val="es-ES_tradnl"/>
        </w:rPr>
        <w:t>a</w:t>
      </w:r>
      <w:r w:rsidR="006B02E9" w:rsidRPr="000C4222">
        <w:rPr>
          <w:rFonts w:ascii="Bookman Old Style" w:hAnsi="Bookman Old Style" w:cs="Arial"/>
          <w:i/>
          <w:sz w:val="24"/>
          <w:szCs w:val="24"/>
          <w:lang w:val="es-ES_tradnl"/>
        </w:rPr>
        <w:t>segur</w:t>
      </w:r>
      <w:r w:rsidR="00F17636" w:rsidRPr="000C4222">
        <w:rPr>
          <w:rFonts w:ascii="Bookman Old Style" w:hAnsi="Bookman Old Style" w:cs="Arial"/>
          <w:i/>
          <w:sz w:val="24"/>
          <w:szCs w:val="24"/>
          <w:lang w:val="es-ES_tradnl"/>
        </w:rPr>
        <w:t>adora</w:t>
      </w:r>
      <w:r w:rsidR="006B02E9" w:rsidRPr="000C4222">
        <w:rPr>
          <w:rFonts w:ascii="Bookman Old Style" w:hAnsi="Bookman Old Style" w:cs="Arial"/>
          <w:i/>
          <w:sz w:val="24"/>
          <w:szCs w:val="24"/>
          <w:lang w:val="es-ES_tradnl"/>
        </w:rPr>
        <w:t xml:space="preserve"> ocupa el mismo lugar que corresponde a quien contrató la conducción del cargamento y como tal se halla legitimada para demandar</w:t>
      </w:r>
      <w:r w:rsidR="00F17636" w:rsidRPr="000C4222">
        <w:rPr>
          <w:rFonts w:ascii="Bookman Old Style" w:hAnsi="Bookman Old Style" w:cs="Arial"/>
          <w:i/>
          <w:sz w:val="24"/>
          <w:szCs w:val="24"/>
          <w:lang w:val="es-ES_tradnl"/>
        </w:rPr>
        <w:t>,</w:t>
      </w:r>
      <w:r w:rsidR="006B02E9" w:rsidRPr="000C4222">
        <w:rPr>
          <w:rFonts w:ascii="Bookman Old Style" w:hAnsi="Bookman Old Style" w:cs="Arial"/>
          <w:i/>
          <w:sz w:val="24"/>
          <w:szCs w:val="24"/>
          <w:lang w:val="es-ES_tradnl"/>
        </w:rPr>
        <w:t xml:space="preserve"> no solo a quien contrató (responsabilidad por incumplimiento de contrato)</w:t>
      </w:r>
      <w:r w:rsidR="00F17636" w:rsidRPr="000C4222">
        <w:rPr>
          <w:rFonts w:ascii="Bookman Old Style" w:hAnsi="Bookman Old Style" w:cs="Arial"/>
          <w:i/>
          <w:sz w:val="24"/>
          <w:szCs w:val="24"/>
          <w:lang w:val="es-ES_tradnl"/>
        </w:rPr>
        <w:t>,</w:t>
      </w:r>
      <w:r w:rsidR="006B02E9" w:rsidRPr="000C4222">
        <w:rPr>
          <w:rFonts w:ascii="Bookman Old Style" w:hAnsi="Bookman Old Style" w:cs="Arial"/>
          <w:i/>
          <w:sz w:val="24"/>
          <w:szCs w:val="24"/>
          <w:lang w:val="es-ES_tradnl"/>
        </w:rPr>
        <w:t xml:space="preserve"> sino también a quienes por mandato del artículo 991 del Código de Comercio están llamados a responder por fuera de los términos del contrato. Esto</w:t>
      </w:r>
      <w:r w:rsidR="00F17636" w:rsidRPr="000C4222">
        <w:rPr>
          <w:rFonts w:ascii="Bookman Old Style" w:hAnsi="Bookman Old Style" w:cs="Arial"/>
          <w:i/>
          <w:sz w:val="24"/>
          <w:szCs w:val="24"/>
          <w:lang w:val="es-ES_tradnl"/>
        </w:rPr>
        <w:t>,</w:t>
      </w:r>
      <w:r w:rsidR="006B02E9" w:rsidRPr="000C4222">
        <w:rPr>
          <w:rFonts w:ascii="Bookman Old Style" w:hAnsi="Bookman Old Style" w:cs="Arial"/>
          <w:i/>
          <w:sz w:val="24"/>
          <w:szCs w:val="24"/>
          <w:lang w:val="es-ES_tradnl"/>
        </w:rPr>
        <w:t xml:space="preserve"> porque como lo ha sostenido la Corte en forma reiterada, cuando la “demanda adolece de cierta vaguedad en relación con los hechos o en la forma como quedaron concebidas las súplicas, le corresponde al fallador desentrañar la pretensión </w:t>
      </w:r>
      <w:r w:rsidR="00962063" w:rsidRPr="000C4222">
        <w:rPr>
          <w:rFonts w:ascii="Bookman Old Style" w:hAnsi="Bookman Old Style" w:cs="Arial"/>
          <w:i/>
          <w:sz w:val="24"/>
          <w:szCs w:val="24"/>
          <w:lang w:val="es-ES_tradnl"/>
        </w:rPr>
        <w:t>o</w:t>
      </w:r>
      <w:r w:rsidR="006B02E9" w:rsidRPr="000C4222">
        <w:rPr>
          <w:rFonts w:ascii="Bookman Old Style" w:hAnsi="Bookman Old Style" w:cs="Arial"/>
          <w:i/>
          <w:sz w:val="24"/>
          <w:szCs w:val="24"/>
          <w:lang w:val="es-ES_tradnl"/>
        </w:rPr>
        <w:t xml:space="preserve"> pretensiones contendida</w:t>
      </w:r>
      <w:r w:rsidR="00962063" w:rsidRPr="000C4222">
        <w:rPr>
          <w:rFonts w:ascii="Bookman Old Style" w:hAnsi="Bookman Old Style" w:cs="Arial"/>
          <w:i/>
          <w:sz w:val="24"/>
          <w:szCs w:val="24"/>
          <w:lang w:val="es-ES_tradnl"/>
        </w:rPr>
        <w:t>s</w:t>
      </w:r>
      <w:r w:rsidR="006B02E9" w:rsidRPr="000C4222">
        <w:rPr>
          <w:rFonts w:ascii="Bookman Old Style" w:hAnsi="Bookman Old Style" w:cs="Arial"/>
          <w:i/>
          <w:sz w:val="24"/>
          <w:szCs w:val="24"/>
          <w:lang w:val="es-ES_tradnl"/>
        </w:rPr>
        <w:t xml:space="preserve"> en el libelo</w:t>
      </w:r>
      <w:r w:rsidR="00DB4B7B" w:rsidRPr="000C4222">
        <w:rPr>
          <w:rFonts w:ascii="Bookman Old Style" w:hAnsi="Bookman Old Style" w:cs="Arial"/>
          <w:i/>
          <w:sz w:val="24"/>
          <w:szCs w:val="24"/>
          <w:lang w:val="es-ES_tradnl"/>
        </w:rPr>
        <w:t xml:space="preserve">, en procura de no sacrificar el derecho, puesto que no es aceptable en el campo de la hermenéutica de la demanda, que la torpe expresión de las ideas pueda ser motivo valedero para subestimar el derecho reclamado, cuando </w:t>
      </w:r>
      <w:r w:rsidR="00962063" w:rsidRPr="000C4222">
        <w:rPr>
          <w:rFonts w:ascii="Bookman Old Style" w:hAnsi="Bookman Old Style" w:cs="Arial"/>
          <w:i/>
          <w:sz w:val="24"/>
          <w:szCs w:val="24"/>
          <w:lang w:val="es-ES_tradnl"/>
        </w:rPr>
        <w:t>é</w:t>
      </w:r>
      <w:r w:rsidR="00DB4B7B" w:rsidRPr="000C4222">
        <w:rPr>
          <w:rFonts w:ascii="Bookman Old Style" w:hAnsi="Bookman Old Style" w:cs="Arial"/>
          <w:i/>
          <w:sz w:val="24"/>
          <w:szCs w:val="24"/>
          <w:lang w:val="es-ES_tradnl"/>
        </w:rPr>
        <w:t>ste alcanza a percibirse en la intención y con la exposición de ideas del demandante”</w:t>
      </w:r>
      <w:r w:rsidR="00DB4B7B" w:rsidRPr="000C4222">
        <w:rPr>
          <w:rFonts w:ascii="Bookman Old Style" w:hAnsi="Bookman Old Style" w:cs="Arial"/>
          <w:sz w:val="24"/>
          <w:szCs w:val="24"/>
          <w:lang w:val="es-ES_tradnl"/>
        </w:rPr>
        <w:t xml:space="preserve"> (CSJ</w:t>
      </w:r>
      <w:r w:rsidR="00307B9D" w:rsidRPr="000C4222">
        <w:rPr>
          <w:rFonts w:ascii="Bookman Old Style" w:hAnsi="Bookman Old Style" w:cs="Arial"/>
          <w:sz w:val="24"/>
          <w:szCs w:val="24"/>
          <w:lang w:val="es-ES_tradnl"/>
        </w:rPr>
        <w:t xml:space="preserve"> SC</w:t>
      </w:r>
      <w:r w:rsidR="00DB4B7B" w:rsidRPr="000C4222">
        <w:rPr>
          <w:rFonts w:ascii="Bookman Old Style" w:hAnsi="Bookman Old Style" w:cs="Arial"/>
          <w:sz w:val="24"/>
          <w:szCs w:val="24"/>
          <w:lang w:val="es-ES_tradnl"/>
        </w:rPr>
        <w:t xml:space="preserve">, </w:t>
      </w:r>
      <w:r w:rsidR="00307B9D" w:rsidRPr="000C4222">
        <w:rPr>
          <w:rFonts w:ascii="Bookman Old Style" w:hAnsi="Bookman Old Style" w:cs="Arial"/>
          <w:sz w:val="24"/>
          <w:szCs w:val="24"/>
          <w:lang w:val="es-ES_tradnl"/>
        </w:rPr>
        <w:t xml:space="preserve">6 Ago. 1985, </w:t>
      </w:r>
      <w:r w:rsidR="00DB4B7B" w:rsidRPr="000C4222">
        <w:rPr>
          <w:rFonts w:ascii="Bookman Old Style" w:hAnsi="Bookman Old Style" w:cs="Arial"/>
          <w:sz w:val="24"/>
          <w:szCs w:val="24"/>
          <w:lang w:val="es-ES_tradnl"/>
        </w:rPr>
        <w:t xml:space="preserve">Gaceta Judicial Tomo </w:t>
      </w:r>
      <w:r w:rsidR="00307B9D" w:rsidRPr="000C4222">
        <w:rPr>
          <w:rFonts w:ascii="Bookman Old Style" w:hAnsi="Bookman Old Style" w:cs="Arial"/>
          <w:sz w:val="24"/>
          <w:szCs w:val="24"/>
          <w:lang w:val="es-ES_tradnl"/>
        </w:rPr>
        <w:t>XLVIII)</w:t>
      </w:r>
      <w:r w:rsidR="00DB4B7B" w:rsidRPr="000C4222">
        <w:rPr>
          <w:rFonts w:ascii="Bookman Old Style" w:hAnsi="Bookman Old Style" w:cs="Arial"/>
          <w:i/>
          <w:sz w:val="24"/>
          <w:szCs w:val="24"/>
          <w:lang w:val="es-ES_tradnl"/>
        </w:rPr>
        <w:t>.</w:t>
      </w:r>
    </w:p>
    <w:p w14:paraId="3642DDBE" w14:textId="77777777" w:rsidR="00532DBA" w:rsidRPr="000C4222" w:rsidRDefault="00532DBA" w:rsidP="00D05867">
      <w:pPr>
        <w:spacing w:after="120" w:line="360" w:lineRule="auto"/>
        <w:ind w:right="51" w:firstLine="851"/>
        <w:jc w:val="both"/>
        <w:rPr>
          <w:rFonts w:ascii="Bookman Old Style" w:hAnsi="Bookman Old Style" w:cs="Arial"/>
          <w:sz w:val="28"/>
          <w:szCs w:val="28"/>
          <w:lang w:val="es-ES_tradnl"/>
        </w:rPr>
      </w:pPr>
    </w:p>
    <w:p w14:paraId="3E417FEA" w14:textId="77777777" w:rsidR="00167AAC" w:rsidRPr="000C4222" w:rsidRDefault="00F17A94"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Analizado el caso de la responsabilidad civil de la IPS Clínica San José de Cúcuta S.A. en relación con </w:t>
      </w:r>
      <w:r w:rsidRPr="000C4222">
        <w:rPr>
          <w:rFonts w:ascii="Bookman Old Style" w:hAnsi="Bookman Old Style"/>
          <w:smallCaps/>
          <w:sz w:val="28"/>
          <w:szCs w:val="28"/>
        </w:rPr>
        <w:t xml:space="preserve">Luz Karina </w:t>
      </w:r>
      <w:r w:rsidRPr="000C4222">
        <w:rPr>
          <w:rFonts w:ascii="Bookman Old Style" w:hAnsi="Bookman Old Style"/>
          <w:smallCaps/>
          <w:sz w:val="28"/>
          <w:szCs w:val="28"/>
        </w:rPr>
        <w:lastRenderedPageBreak/>
        <w:t>Sandoval Cedas</w:t>
      </w:r>
      <w:r w:rsidRPr="000C4222">
        <w:rPr>
          <w:rFonts w:ascii="Bookman Old Style" w:hAnsi="Bookman Old Style"/>
          <w:sz w:val="28"/>
          <w:szCs w:val="28"/>
        </w:rPr>
        <w:t xml:space="preserve">, </w:t>
      </w:r>
      <w:r w:rsidR="001F0880" w:rsidRPr="000C4222">
        <w:rPr>
          <w:rFonts w:ascii="Bookman Old Style" w:hAnsi="Bookman Old Style"/>
          <w:sz w:val="28"/>
          <w:szCs w:val="28"/>
        </w:rPr>
        <w:t xml:space="preserve">ahora </w:t>
      </w:r>
      <w:r w:rsidRPr="000C4222">
        <w:rPr>
          <w:rFonts w:ascii="Bookman Old Style" w:hAnsi="Bookman Old Style"/>
          <w:sz w:val="28"/>
          <w:szCs w:val="28"/>
        </w:rPr>
        <w:t>corresponde abordar la situación que se present</w:t>
      </w:r>
      <w:r w:rsidR="00596972" w:rsidRPr="000C4222">
        <w:rPr>
          <w:rFonts w:ascii="Bookman Old Style" w:hAnsi="Bookman Old Style"/>
          <w:sz w:val="28"/>
          <w:szCs w:val="28"/>
        </w:rPr>
        <w:t>a</w:t>
      </w:r>
      <w:r w:rsidRPr="000C4222">
        <w:rPr>
          <w:rFonts w:ascii="Bookman Old Style" w:hAnsi="Bookman Old Style"/>
          <w:sz w:val="28"/>
          <w:szCs w:val="28"/>
        </w:rPr>
        <w:t xml:space="preserve"> respecto de </w:t>
      </w:r>
      <w:r w:rsidRPr="000C4222">
        <w:rPr>
          <w:rFonts w:ascii="Bookman Old Style" w:hAnsi="Bookman Old Style"/>
          <w:smallCaps/>
          <w:sz w:val="28"/>
          <w:szCs w:val="28"/>
        </w:rPr>
        <w:t>Arelys Uribe Hoyos</w:t>
      </w:r>
      <w:r w:rsidR="002553FE" w:rsidRPr="000C4222">
        <w:rPr>
          <w:rFonts w:ascii="Bookman Old Style" w:hAnsi="Bookman Old Style"/>
          <w:smallCaps/>
          <w:sz w:val="28"/>
          <w:szCs w:val="28"/>
        </w:rPr>
        <w:t>.</w:t>
      </w:r>
    </w:p>
    <w:p w14:paraId="71D50F31" w14:textId="77777777" w:rsidR="002B3173" w:rsidRPr="000C4222" w:rsidRDefault="002B3173" w:rsidP="002B3173">
      <w:pPr>
        <w:spacing w:after="120" w:line="360" w:lineRule="auto"/>
        <w:ind w:right="51" w:firstLine="851"/>
        <w:jc w:val="both"/>
        <w:rPr>
          <w:rFonts w:ascii="Bookman Old Style" w:hAnsi="Bookman Old Style" w:cs="Arial"/>
          <w:sz w:val="28"/>
          <w:szCs w:val="28"/>
        </w:rPr>
      </w:pPr>
    </w:p>
    <w:p w14:paraId="15B4CD2E" w14:textId="77777777" w:rsidR="002B3173" w:rsidRPr="000C4222" w:rsidRDefault="004D46F4" w:rsidP="002B3173">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Como se recordará,</w:t>
      </w:r>
      <w:r w:rsidRPr="000C4222">
        <w:rPr>
          <w:rFonts w:ascii="Bookman Old Style" w:hAnsi="Bookman Old Style"/>
          <w:smallCaps/>
          <w:sz w:val="28"/>
          <w:szCs w:val="28"/>
        </w:rPr>
        <w:t xml:space="preserve"> Arelys Uribe Hoyos</w:t>
      </w:r>
      <w:r w:rsidR="006B7EB8" w:rsidRPr="000C4222">
        <w:rPr>
          <w:rFonts w:ascii="Bookman Old Style" w:hAnsi="Bookman Old Style"/>
          <w:smallCaps/>
          <w:sz w:val="28"/>
          <w:szCs w:val="28"/>
        </w:rPr>
        <w:t>,</w:t>
      </w:r>
      <w:r w:rsidR="002B3173" w:rsidRPr="000C4222">
        <w:rPr>
          <w:rFonts w:ascii="Bookman Old Style" w:hAnsi="Bookman Old Style" w:cs="Arial"/>
          <w:sz w:val="28"/>
          <w:szCs w:val="28"/>
        </w:rPr>
        <w:t xml:space="preserve"> </w:t>
      </w:r>
      <w:r w:rsidRPr="000C4222">
        <w:rPr>
          <w:rFonts w:ascii="Bookman Old Style" w:hAnsi="Bookman Old Style" w:cs="Arial"/>
          <w:sz w:val="28"/>
          <w:szCs w:val="28"/>
        </w:rPr>
        <w:t xml:space="preserve">en su </w:t>
      </w:r>
      <w:r w:rsidR="002B3173" w:rsidRPr="000C4222">
        <w:rPr>
          <w:rFonts w:ascii="Bookman Old Style" w:hAnsi="Bookman Old Style" w:cs="Arial"/>
          <w:sz w:val="28"/>
          <w:szCs w:val="28"/>
        </w:rPr>
        <w:t>condición de beneficiaria del contrato de medicina prepagada suscrito entre Cemex Colombia S.A y Colmédica Medicina Prepagada S.A.</w:t>
      </w:r>
      <w:r w:rsidR="00EC58C6" w:rsidRPr="000C4222">
        <w:rPr>
          <w:rFonts w:ascii="Bookman Old Style" w:hAnsi="Bookman Old Style" w:cs="Arial"/>
          <w:sz w:val="28"/>
          <w:szCs w:val="28"/>
        </w:rPr>
        <w:t>,</w:t>
      </w:r>
      <w:r w:rsidR="002B3173" w:rsidRPr="000C4222">
        <w:rPr>
          <w:rFonts w:ascii="Bookman Old Style" w:hAnsi="Bookman Old Style" w:cs="Arial"/>
          <w:sz w:val="28"/>
          <w:szCs w:val="28"/>
        </w:rPr>
        <w:t xml:space="preserve"> acudió</w:t>
      </w:r>
      <w:r w:rsidRPr="000C4222">
        <w:rPr>
          <w:rFonts w:ascii="Bookman Old Style" w:hAnsi="Bookman Old Style" w:cs="Arial"/>
          <w:sz w:val="28"/>
          <w:szCs w:val="28"/>
        </w:rPr>
        <w:t xml:space="preserve"> </w:t>
      </w:r>
      <w:r w:rsidR="002B3173" w:rsidRPr="000C4222">
        <w:rPr>
          <w:rFonts w:ascii="Bookman Old Style" w:hAnsi="Bookman Old Style" w:cs="Arial"/>
          <w:sz w:val="28"/>
          <w:szCs w:val="28"/>
        </w:rPr>
        <w:t>a la sección de urgencias de la Clínica San José de Cúcuta S.A.</w:t>
      </w:r>
      <w:r w:rsidR="00C31887" w:rsidRPr="000C4222">
        <w:rPr>
          <w:rFonts w:ascii="Bookman Old Style" w:hAnsi="Bookman Old Style" w:cs="Arial"/>
          <w:sz w:val="28"/>
          <w:szCs w:val="28"/>
        </w:rPr>
        <w:t>,</w:t>
      </w:r>
      <w:r w:rsidR="002B3173" w:rsidRPr="000C4222">
        <w:rPr>
          <w:rFonts w:ascii="Bookman Old Style" w:hAnsi="Bookman Old Style" w:cs="Arial"/>
          <w:sz w:val="28"/>
          <w:szCs w:val="28"/>
        </w:rPr>
        <w:t xml:space="preserve"> siendo atendida por el sentenciado </w:t>
      </w:r>
      <w:r w:rsidR="006B7EB8" w:rsidRPr="000C4222">
        <w:rPr>
          <w:rFonts w:ascii="Bookman Old Style" w:hAnsi="Bookman Old Style" w:cs="Arial"/>
          <w:smallCaps/>
          <w:sz w:val="28"/>
          <w:szCs w:val="28"/>
        </w:rPr>
        <w:t xml:space="preserve">Juan </w:t>
      </w:r>
      <w:r w:rsidR="002B3173" w:rsidRPr="000C4222">
        <w:rPr>
          <w:rFonts w:ascii="Bookman Old Style" w:hAnsi="Bookman Old Style" w:cs="Arial"/>
          <w:smallCaps/>
          <w:sz w:val="28"/>
          <w:szCs w:val="28"/>
        </w:rPr>
        <w:t>Carlos Zabala Sierra</w:t>
      </w:r>
      <w:r w:rsidR="002B3173" w:rsidRPr="000C4222">
        <w:rPr>
          <w:rFonts w:ascii="Bookman Old Style" w:hAnsi="Bookman Old Style" w:cs="Arial"/>
          <w:sz w:val="28"/>
          <w:szCs w:val="28"/>
        </w:rPr>
        <w:t xml:space="preserve">, </w:t>
      </w:r>
      <w:r w:rsidR="00874814" w:rsidRPr="000C4222">
        <w:rPr>
          <w:rFonts w:ascii="Bookman Old Style" w:hAnsi="Bookman Old Style" w:cs="Arial"/>
          <w:sz w:val="28"/>
          <w:szCs w:val="28"/>
        </w:rPr>
        <w:t>quien</w:t>
      </w:r>
      <w:r w:rsidR="002B3173" w:rsidRPr="000C4222">
        <w:rPr>
          <w:rFonts w:ascii="Bookman Old Style" w:hAnsi="Bookman Old Style" w:cs="Arial"/>
          <w:sz w:val="28"/>
          <w:szCs w:val="28"/>
        </w:rPr>
        <w:t xml:space="preserve"> abusó sexualmente de aquella.</w:t>
      </w:r>
    </w:p>
    <w:p w14:paraId="54301349" w14:textId="77777777" w:rsidR="002B3173" w:rsidRPr="000C4222" w:rsidRDefault="002B3173" w:rsidP="002B3173">
      <w:pPr>
        <w:spacing w:after="120" w:line="360" w:lineRule="auto"/>
        <w:ind w:right="51" w:firstLine="851"/>
        <w:jc w:val="both"/>
        <w:rPr>
          <w:rFonts w:ascii="Bookman Old Style" w:hAnsi="Bookman Old Style" w:cs="Arial"/>
          <w:sz w:val="28"/>
          <w:szCs w:val="28"/>
        </w:rPr>
      </w:pPr>
    </w:p>
    <w:p w14:paraId="5360AC7D" w14:textId="77777777" w:rsidR="00B62DDA" w:rsidRPr="000C4222" w:rsidRDefault="00B62DDA" w:rsidP="00D20450">
      <w:pPr>
        <w:spacing w:after="120" w:line="360" w:lineRule="auto"/>
        <w:ind w:right="51" w:firstLine="851"/>
        <w:jc w:val="both"/>
        <w:rPr>
          <w:rFonts w:ascii="Bookman Old Style" w:eastAsia="Times New Roman" w:hAnsi="Bookman Old Style" w:cs="Arial"/>
          <w:sz w:val="28"/>
          <w:szCs w:val="28"/>
        </w:rPr>
      </w:pPr>
      <w:r w:rsidRPr="000C4222">
        <w:rPr>
          <w:rFonts w:ascii="Bookman Old Style" w:hAnsi="Bookman Old Style" w:cs="Arial"/>
          <w:sz w:val="28"/>
          <w:szCs w:val="28"/>
        </w:rPr>
        <w:t xml:space="preserve">En esa medida, se ofrece oportuno mencionar que Colmédica Medina Prepagada S.A. se creó </w:t>
      </w:r>
      <w:r w:rsidR="00D20450" w:rsidRPr="000C4222">
        <w:rPr>
          <w:rFonts w:ascii="Bookman Old Style" w:hAnsi="Bookman Old Style" w:cs="Arial"/>
          <w:sz w:val="28"/>
          <w:szCs w:val="28"/>
        </w:rPr>
        <w:t>con fundamento en lo dis</w:t>
      </w:r>
      <w:r w:rsidRPr="000C4222">
        <w:rPr>
          <w:rFonts w:ascii="Bookman Old Style" w:hAnsi="Bookman Old Style" w:cs="Arial"/>
          <w:sz w:val="28"/>
          <w:szCs w:val="28"/>
        </w:rPr>
        <w:t xml:space="preserve">puesto en el literal </w:t>
      </w:r>
      <w:r w:rsidR="00D20450" w:rsidRPr="000C4222">
        <w:rPr>
          <w:rFonts w:ascii="Bookman Old Style" w:hAnsi="Bookman Old Style" w:cs="Arial"/>
          <w:sz w:val="28"/>
          <w:szCs w:val="28"/>
        </w:rPr>
        <w:t xml:space="preserve">k) del artículo 10º del </w:t>
      </w:r>
      <w:r w:rsidRPr="000C4222">
        <w:rPr>
          <w:rFonts w:ascii="Bookman Old Style" w:hAnsi="Bookman Old Style" w:cs="Arial"/>
          <w:sz w:val="28"/>
          <w:szCs w:val="28"/>
        </w:rPr>
        <w:t>artículo</w:t>
      </w:r>
      <w:r w:rsidR="00D20450" w:rsidRPr="000C4222">
        <w:rPr>
          <w:rFonts w:ascii="Bookman Old Style" w:hAnsi="Bookman Old Style" w:cs="Arial"/>
          <w:sz w:val="28"/>
          <w:szCs w:val="28"/>
        </w:rPr>
        <w:t xml:space="preserve"> 1º de </w:t>
      </w:r>
      <w:r w:rsidRPr="000C4222">
        <w:rPr>
          <w:rFonts w:ascii="Bookman Old Style" w:hAnsi="Bookman Old Style" w:cs="Arial"/>
          <w:sz w:val="28"/>
          <w:szCs w:val="28"/>
        </w:rPr>
        <w:t>la Ley 10 de 1990</w:t>
      </w:r>
      <w:r w:rsidR="00D20450" w:rsidRPr="000C4222">
        <w:rPr>
          <w:rFonts w:ascii="Bookman Old Style" w:hAnsi="Bookman Old Style" w:cs="Arial"/>
          <w:sz w:val="28"/>
          <w:szCs w:val="28"/>
        </w:rPr>
        <w:t xml:space="preserve">, en tanto allí se autorizó al Gobierno Nacional para </w:t>
      </w:r>
      <w:r w:rsidR="00D20450" w:rsidRPr="000C4222">
        <w:rPr>
          <w:rFonts w:ascii="Bookman Old Style" w:hAnsi="Bookman Old Style" w:cs="Arial"/>
          <w:i/>
          <w:sz w:val="28"/>
          <w:szCs w:val="28"/>
        </w:rPr>
        <w:t>“</w:t>
      </w:r>
      <w:r w:rsidR="008072D3" w:rsidRPr="000C4222">
        <w:rPr>
          <w:rFonts w:ascii="Bookman Old Style" w:hAnsi="Bookman Old Style" w:cs="Arial"/>
          <w:i/>
          <w:sz w:val="28"/>
          <w:szCs w:val="28"/>
        </w:rPr>
        <w:t>d</w:t>
      </w:r>
      <w:r w:rsidRPr="000C4222">
        <w:rPr>
          <w:rFonts w:ascii="Bookman Old Style" w:eastAsia="Times New Roman" w:hAnsi="Bookman Old Style" w:cs="Arial"/>
          <w:i/>
          <w:sz w:val="28"/>
          <w:szCs w:val="28"/>
        </w:rPr>
        <w:t>ictar normas sobre la organización y funcionamiento de los servicios de medicina prepagada, cualquiera sea su modalidad, especialmente sobre su régimen tarifario y las normas de calidad de los servicios, así como en relación con el otorgamiento del mismo tipo de servicios por las instituciones de seguridad y previsión social, cuya inspección, vigilancia y control estarán a cargo de la Superintendencia Nacional de Salud</w:t>
      </w:r>
      <w:r w:rsidR="008072D3" w:rsidRPr="000C4222">
        <w:rPr>
          <w:rFonts w:ascii="Bookman Old Style" w:eastAsia="Times New Roman" w:hAnsi="Bookman Old Style" w:cs="Arial"/>
          <w:i/>
          <w:sz w:val="28"/>
          <w:szCs w:val="28"/>
        </w:rPr>
        <w:t>”</w:t>
      </w:r>
      <w:r w:rsidR="008072D3" w:rsidRPr="000C4222">
        <w:rPr>
          <w:rFonts w:ascii="Bookman Old Style" w:eastAsia="Times New Roman" w:hAnsi="Bookman Old Style" w:cs="Arial"/>
          <w:sz w:val="28"/>
          <w:szCs w:val="28"/>
        </w:rPr>
        <w:t>.</w:t>
      </w:r>
    </w:p>
    <w:p w14:paraId="3EC61080" w14:textId="77777777" w:rsidR="00874814" w:rsidRPr="000C4222" w:rsidRDefault="00874814" w:rsidP="002B3173">
      <w:pPr>
        <w:spacing w:after="120" w:line="360" w:lineRule="auto"/>
        <w:ind w:right="51" w:firstLine="851"/>
        <w:jc w:val="both"/>
        <w:rPr>
          <w:rFonts w:ascii="Bookman Old Style" w:hAnsi="Bookman Old Style" w:cs="Arial"/>
          <w:sz w:val="28"/>
          <w:szCs w:val="28"/>
        </w:rPr>
      </w:pPr>
    </w:p>
    <w:p w14:paraId="4F73D737" w14:textId="77777777" w:rsidR="00CF4C18" w:rsidRPr="000C4222" w:rsidRDefault="00CF4C18" w:rsidP="00845E50">
      <w:pPr>
        <w:spacing w:after="120" w:line="360" w:lineRule="auto"/>
        <w:ind w:right="51" w:firstLine="851"/>
        <w:jc w:val="both"/>
        <w:rPr>
          <w:rFonts w:ascii="Bookman Old Style" w:eastAsia="Times New Roman" w:hAnsi="Bookman Old Style" w:cs="Arial"/>
          <w:sz w:val="28"/>
          <w:szCs w:val="28"/>
        </w:rPr>
      </w:pPr>
      <w:r w:rsidRPr="000C4222">
        <w:rPr>
          <w:rFonts w:ascii="Bookman Old Style" w:hAnsi="Bookman Old Style" w:cs="Arial"/>
          <w:sz w:val="28"/>
          <w:szCs w:val="28"/>
        </w:rPr>
        <w:t xml:space="preserve">Así mismo, </w:t>
      </w:r>
      <w:r w:rsidR="006E1B19">
        <w:rPr>
          <w:rFonts w:ascii="Bookman Old Style" w:hAnsi="Bookman Old Style" w:cs="Arial"/>
          <w:sz w:val="28"/>
          <w:szCs w:val="28"/>
        </w:rPr>
        <w:t xml:space="preserve">es preciso </w:t>
      </w:r>
      <w:r w:rsidRPr="000C4222">
        <w:rPr>
          <w:rFonts w:ascii="Bookman Old Style" w:hAnsi="Bookman Old Style" w:cs="Arial"/>
          <w:sz w:val="28"/>
          <w:szCs w:val="28"/>
        </w:rPr>
        <w:t xml:space="preserve">indicar que en cumplimiento de ese mandato legal, el Gobierno Nacional expidió el Decreto 1570 de 1993, el cual, en el numeral 1º de su artículo 1º </w:t>
      </w:r>
      <w:r w:rsidR="00845E50" w:rsidRPr="000C4222">
        <w:rPr>
          <w:rFonts w:ascii="Bookman Old Style" w:hAnsi="Bookman Old Style" w:cs="Arial"/>
          <w:sz w:val="28"/>
          <w:szCs w:val="28"/>
        </w:rPr>
        <w:t>consagró</w:t>
      </w:r>
      <w:r w:rsidR="00462A6A" w:rsidRPr="000C4222">
        <w:rPr>
          <w:rFonts w:ascii="Bookman Old Style" w:hAnsi="Bookman Old Style" w:cs="Arial"/>
          <w:sz w:val="28"/>
          <w:szCs w:val="28"/>
        </w:rPr>
        <w:t xml:space="preserve">, en concordancia con el artículo 5º </w:t>
      </w:r>
      <w:r w:rsidR="00462A6A" w:rsidRPr="000C4222">
        <w:rPr>
          <w:rFonts w:ascii="Bookman Old Style" w:hAnsi="Bookman Old Style" w:cs="Arial"/>
          <w:i/>
          <w:sz w:val="28"/>
          <w:szCs w:val="28"/>
        </w:rPr>
        <w:lastRenderedPageBreak/>
        <w:t>ibídem</w:t>
      </w:r>
      <w:r w:rsidR="00462A6A" w:rsidRPr="000C4222">
        <w:rPr>
          <w:rFonts w:ascii="Bookman Old Style" w:hAnsi="Bookman Old Style" w:cs="Arial"/>
          <w:sz w:val="28"/>
          <w:szCs w:val="28"/>
        </w:rPr>
        <w:t xml:space="preserve">, </w:t>
      </w:r>
      <w:r w:rsidR="00845E50" w:rsidRPr="000C4222">
        <w:rPr>
          <w:rFonts w:ascii="Bookman Old Style" w:hAnsi="Bookman Old Style" w:cs="Arial"/>
          <w:sz w:val="28"/>
          <w:szCs w:val="28"/>
        </w:rPr>
        <w:t xml:space="preserve">que la modalidad de medicina prepagada es </w:t>
      </w:r>
      <w:r w:rsidR="00845E50" w:rsidRPr="000C4222">
        <w:rPr>
          <w:rFonts w:ascii="Bookman Old Style" w:hAnsi="Bookman Old Style" w:cs="Arial"/>
          <w:i/>
          <w:sz w:val="28"/>
          <w:szCs w:val="28"/>
        </w:rPr>
        <w:t>“e</w:t>
      </w:r>
      <w:r w:rsidRPr="000C4222">
        <w:rPr>
          <w:rFonts w:ascii="Bookman Old Style" w:eastAsia="Times New Roman" w:hAnsi="Bookman Old Style" w:cs="Arial"/>
          <w:i/>
          <w:sz w:val="28"/>
          <w:szCs w:val="28"/>
        </w:rPr>
        <w:t xml:space="preserve">l sistema organizado y establecido por entidades autorizadas conforme al presente Decreto, para la gestión de la atención médica y de la prestación de los servicios de salud y/o para atender o prestar </w:t>
      </w:r>
      <w:r w:rsidRPr="000C4222">
        <w:rPr>
          <w:rFonts w:ascii="Bookman Old Style" w:eastAsia="Times New Roman" w:hAnsi="Bookman Old Style" w:cs="Arial"/>
          <w:i/>
          <w:sz w:val="28"/>
          <w:szCs w:val="28"/>
          <w:u w:val="single"/>
        </w:rPr>
        <w:t>directa o indirectamente</w:t>
      </w:r>
      <w:r w:rsidRPr="000C4222">
        <w:rPr>
          <w:rFonts w:ascii="Bookman Old Style" w:eastAsia="Times New Roman" w:hAnsi="Bookman Old Style" w:cs="Arial"/>
          <w:i/>
          <w:sz w:val="28"/>
          <w:szCs w:val="28"/>
        </w:rPr>
        <w:t xml:space="preserve"> estos servicios, mediante el cobro regular de un precio pagado por anticipado por los contratantes</w:t>
      </w:r>
      <w:r w:rsidR="00845E50" w:rsidRPr="000C4222">
        <w:rPr>
          <w:rFonts w:ascii="Bookman Old Style" w:eastAsia="Times New Roman" w:hAnsi="Bookman Old Style" w:cs="Arial"/>
          <w:i/>
          <w:sz w:val="28"/>
          <w:szCs w:val="28"/>
        </w:rPr>
        <w:t>”</w:t>
      </w:r>
      <w:r w:rsidRPr="000C4222">
        <w:rPr>
          <w:rFonts w:ascii="Bookman Old Style" w:eastAsia="Times New Roman" w:hAnsi="Bookman Old Style" w:cs="Arial"/>
          <w:sz w:val="28"/>
          <w:szCs w:val="28"/>
        </w:rPr>
        <w:t>.</w:t>
      </w:r>
    </w:p>
    <w:p w14:paraId="2A143538" w14:textId="77777777" w:rsidR="00CF4C18" w:rsidRPr="000C4222" w:rsidRDefault="00CF4C18" w:rsidP="00167AAC">
      <w:pPr>
        <w:spacing w:after="120" w:line="360" w:lineRule="auto"/>
        <w:ind w:right="51" w:firstLine="851"/>
        <w:jc w:val="both"/>
        <w:rPr>
          <w:rFonts w:ascii="Bookman Old Style" w:hAnsi="Bookman Old Style" w:cs="Arial"/>
          <w:sz w:val="28"/>
          <w:szCs w:val="28"/>
        </w:rPr>
      </w:pPr>
    </w:p>
    <w:p w14:paraId="644A6FD2" w14:textId="77777777" w:rsidR="004A3A75" w:rsidRPr="000C4222" w:rsidRDefault="00462A6A" w:rsidP="004A3A75">
      <w:pPr>
        <w:spacing w:after="120" w:line="360" w:lineRule="auto"/>
        <w:ind w:right="51" w:firstLine="851"/>
        <w:jc w:val="both"/>
        <w:rPr>
          <w:rFonts w:ascii="Bookman Old Style" w:eastAsia="Times New Roman" w:hAnsi="Bookman Old Style" w:cs="Arial"/>
          <w:sz w:val="28"/>
          <w:szCs w:val="28"/>
        </w:rPr>
      </w:pPr>
      <w:r w:rsidRPr="000C4222">
        <w:rPr>
          <w:rFonts w:ascii="Bookman Old Style" w:hAnsi="Bookman Old Style" w:cs="Arial"/>
          <w:sz w:val="28"/>
          <w:szCs w:val="28"/>
        </w:rPr>
        <w:t xml:space="preserve">Así mismo, el Decreto en cita en el numeral 2º de su artículo 1º definió que </w:t>
      </w:r>
      <w:r w:rsidR="004A3A75" w:rsidRPr="000C4222">
        <w:rPr>
          <w:rFonts w:ascii="Bookman Old Style" w:hAnsi="Bookman Old Style" w:cs="Arial"/>
          <w:i/>
          <w:sz w:val="28"/>
          <w:szCs w:val="28"/>
        </w:rPr>
        <w:t>“</w:t>
      </w:r>
      <w:r w:rsidRPr="000C4222">
        <w:rPr>
          <w:rFonts w:ascii="Bookman Old Style" w:hAnsi="Bookman Old Style" w:cs="Arial"/>
          <w:i/>
          <w:sz w:val="28"/>
          <w:szCs w:val="28"/>
        </w:rPr>
        <w:t>beneficiario</w:t>
      </w:r>
      <w:r w:rsidR="004A3A75" w:rsidRPr="000C4222">
        <w:rPr>
          <w:rFonts w:ascii="Bookman Old Style" w:hAnsi="Bookman Old Style" w:cs="Arial"/>
          <w:i/>
          <w:sz w:val="28"/>
          <w:szCs w:val="28"/>
        </w:rPr>
        <w:t>”</w:t>
      </w:r>
      <w:r w:rsidRPr="000C4222">
        <w:rPr>
          <w:rFonts w:ascii="Bookman Old Style" w:hAnsi="Bookman Old Style" w:cs="Arial"/>
          <w:sz w:val="28"/>
          <w:szCs w:val="28"/>
        </w:rPr>
        <w:t xml:space="preserve"> es la persona que tiene derecho a los servicios contratados</w:t>
      </w:r>
      <w:r w:rsidR="004A3A75" w:rsidRPr="000C4222">
        <w:rPr>
          <w:rFonts w:ascii="Bookman Old Style" w:hAnsi="Bookman Old Style" w:cs="Arial"/>
          <w:sz w:val="28"/>
          <w:szCs w:val="28"/>
        </w:rPr>
        <w:t xml:space="preserve">, mientras que en el numeral 3º indicó que </w:t>
      </w:r>
      <w:r w:rsidR="004A3A75" w:rsidRPr="000C4222">
        <w:rPr>
          <w:rFonts w:ascii="Bookman Old Style" w:hAnsi="Bookman Old Style" w:cs="Arial"/>
          <w:i/>
          <w:sz w:val="28"/>
          <w:szCs w:val="28"/>
        </w:rPr>
        <w:t>“entidad adscrita”</w:t>
      </w:r>
      <w:r w:rsidR="004A3A75" w:rsidRPr="000C4222">
        <w:rPr>
          <w:rFonts w:ascii="Bookman Old Style" w:hAnsi="Bookman Old Style" w:cs="Arial"/>
          <w:sz w:val="28"/>
          <w:szCs w:val="28"/>
        </w:rPr>
        <w:t xml:space="preserve"> es la </w:t>
      </w:r>
      <w:r w:rsidR="004A3A75" w:rsidRPr="000C4222">
        <w:rPr>
          <w:rFonts w:ascii="Bookman Old Style" w:hAnsi="Bookman Old Style" w:cs="Arial"/>
          <w:i/>
          <w:sz w:val="28"/>
          <w:szCs w:val="28"/>
        </w:rPr>
        <w:t>“</w:t>
      </w:r>
      <w:r w:rsidR="00C16C23" w:rsidRPr="000C4222">
        <w:rPr>
          <w:rFonts w:ascii="Bookman Old Style" w:hAnsi="Bookman Old Style" w:cs="Arial"/>
          <w:i/>
          <w:sz w:val="28"/>
          <w:szCs w:val="28"/>
        </w:rPr>
        <w:t>i</w:t>
      </w:r>
      <w:r w:rsidR="004A3A75" w:rsidRPr="000C4222">
        <w:rPr>
          <w:rFonts w:ascii="Bookman Old Style" w:eastAsia="Times New Roman" w:hAnsi="Bookman Old Style" w:cs="Arial"/>
          <w:i/>
          <w:sz w:val="28"/>
          <w:szCs w:val="28"/>
        </w:rPr>
        <w:t>nstitución dedicada a la prestación de servicios de salud en sus diferentes modalidades, a través de la cual los usuarios reciben la atención médica, quirúrgica o científica a cuya gestión se comprometen las entidades que regula el presente Decreto</w:t>
      </w:r>
      <w:r w:rsidR="00C16C23" w:rsidRPr="000C4222">
        <w:rPr>
          <w:rFonts w:ascii="Bookman Old Style" w:eastAsia="Times New Roman" w:hAnsi="Bookman Old Style" w:cs="Arial"/>
          <w:i/>
          <w:sz w:val="28"/>
          <w:szCs w:val="28"/>
        </w:rPr>
        <w:t>”</w:t>
      </w:r>
      <w:r w:rsidR="004A3A75" w:rsidRPr="000C4222">
        <w:rPr>
          <w:rFonts w:ascii="Bookman Old Style" w:eastAsia="Times New Roman" w:hAnsi="Bookman Old Style" w:cs="Arial"/>
          <w:sz w:val="28"/>
          <w:szCs w:val="28"/>
        </w:rPr>
        <w:t>.</w:t>
      </w:r>
    </w:p>
    <w:p w14:paraId="16B0BA43" w14:textId="77777777" w:rsidR="00723540" w:rsidRPr="000C4222" w:rsidRDefault="00723540" w:rsidP="004A3A75">
      <w:pPr>
        <w:spacing w:after="120" w:line="360" w:lineRule="auto"/>
        <w:ind w:right="51" w:firstLine="851"/>
        <w:jc w:val="both"/>
        <w:rPr>
          <w:rFonts w:ascii="Bookman Old Style" w:eastAsia="Times New Roman" w:hAnsi="Bookman Old Style" w:cs="Arial"/>
          <w:sz w:val="28"/>
          <w:szCs w:val="28"/>
        </w:rPr>
      </w:pPr>
    </w:p>
    <w:p w14:paraId="14E65031" w14:textId="77777777" w:rsidR="00C16C23" w:rsidRPr="000C4222" w:rsidRDefault="00723540" w:rsidP="00723540">
      <w:pPr>
        <w:spacing w:after="120" w:line="360" w:lineRule="auto"/>
        <w:ind w:right="51" w:firstLine="851"/>
        <w:jc w:val="both"/>
        <w:rPr>
          <w:rFonts w:ascii="Bookman Old Style" w:hAnsi="Bookman Old Style" w:cs="Arial"/>
          <w:i/>
          <w:sz w:val="28"/>
          <w:szCs w:val="28"/>
        </w:rPr>
      </w:pPr>
      <w:r w:rsidRPr="000C4222">
        <w:rPr>
          <w:rFonts w:ascii="Bookman Old Style" w:eastAsia="Times New Roman" w:hAnsi="Bookman Old Style" w:cs="Arial"/>
          <w:sz w:val="28"/>
          <w:szCs w:val="28"/>
        </w:rPr>
        <w:t xml:space="preserve">A su vez, el artículo 16 del Decreto 1570 de 1993 dispone que </w:t>
      </w:r>
      <w:r w:rsidRPr="000C4222">
        <w:rPr>
          <w:rFonts w:ascii="Bookman Old Style" w:eastAsia="Times New Roman" w:hAnsi="Bookman Old Style" w:cs="Arial"/>
          <w:i/>
          <w:sz w:val="28"/>
          <w:szCs w:val="28"/>
        </w:rPr>
        <w:t>“</w:t>
      </w:r>
      <w:r w:rsidR="00C16C23" w:rsidRPr="00810364">
        <w:rPr>
          <w:rFonts w:ascii="Bookman Old Style" w:hAnsi="Bookman Old Style" w:cs="Arial"/>
          <w:i/>
          <w:sz w:val="28"/>
          <w:szCs w:val="28"/>
          <w:u w:val="single"/>
        </w:rPr>
        <w:t>Las Empresas de Medicina Prepagada</w:t>
      </w:r>
      <w:r w:rsidR="00C16C23" w:rsidRPr="000C4222">
        <w:rPr>
          <w:rFonts w:ascii="Bookman Old Style" w:hAnsi="Bookman Old Style" w:cs="Arial"/>
          <w:i/>
          <w:sz w:val="28"/>
          <w:szCs w:val="28"/>
          <w:u w:val="single"/>
        </w:rPr>
        <w:t xml:space="preserve"> podrán contratar la atención médica y la prestación de servicios de salud a sus usuarios con hospitales, clínicas, centros de salud, laboratorios o instituciones similares</w:t>
      </w:r>
      <w:r w:rsidR="006E1D01" w:rsidRPr="000C4222">
        <w:rPr>
          <w:rFonts w:ascii="Bookman Old Style" w:hAnsi="Bookman Old Style" w:cs="Arial"/>
          <w:i/>
          <w:sz w:val="28"/>
          <w:szCs w:val="28"/>
        </w:rPr>
        <w:t>…</w:t>
      </w:r>
      <w:r w:rsidRPr="000C4222">
        <w:rPr>
          <w:rFonts w:ascii="Bookman Old Style" w:hAnsi="Bookman Old Style" w:cs="Arial"/>
          <w:i/>
          <w:sz w:val="28"/>
          <w:szCs w:val="28"/>
        </w:rPr>
        <w:t>”</w:t>
      </w:r>
      <w:r w:rsidR="00C16C23" w:rsidRPr="000C4222">
        <w:rPr>
          <w:rFonts w:ascii="Bookman Old Style" w:hAnsi="Bookman Old Style" w:cs="Arial"/>
          <w:i/>
          <w:sz w:val="28"/>
          <w:szCs w:val="28"/>
        </w:rPr>
        <w:t>.</w:t>
      </w:r>
    </w:p>
    <w:p w14:paraId="629F35F3" w14:textId="77777777" w:rsidR="00723540" w:rsidRPr="000C4222" w:rsidRDefault="00723540" w:rsidP="00723540">
      <w:pPr>
        <w:spacing w:after="120" w:line="360" w:lineRule="auto"/>
        <w:ind w:right="51" w:firstLine="851"/>
        <w:jc w:val="both"/>
        <w:rPr>
          <w:rFonts w:ascii="Bookman Old Style" w:hAnsi="Bookman Old Style" w:cs="Arial"/>
          <w:i/>
          <w:sz w:val="28"/>
          <w:szCs w:val="28"/>
        </w:rPr>
      </w:pPr>
    </w:p>
    <w:p w14:paraId="10E5966E" w14:textId="77777777" w:rsidR="00C16C23" w:rsidRPr="000C4222" w:rsidRDefault="00035322" w:rsidP="00B74233">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De otra </w:t>
      </w:r>
      <w:r w:rsidR="00723540" w:rsidRPr="000C4222">
        <w:rPr>
          <w:rFonts w:ascii="Bookman Old Style" w:hAnsi="Bookman Old Style" w:cs="Arial"/>
          <w:sz w:val="28"/>
          <w:szCs w:val="28"/>
        </w:rPr>
        <w:t>parte,</w:t>
      </w:r>
      <w:r w:rsidRPr="000C4222">
        <w:rPr>
          <w:rFonts w:ascii="Bookman Old Style" w:hAnsi="Bookman Old Style" w:cs="Arial"/>
          <w:sz w:val="28"/>
          <w:szCs w:val="28"/>
        </w:rPr>
        <w:t xml:space="preserve"> en</w:t>
      </w:r>
      <w:r w:rsidR="00723540" w:rsidRPr="000C4222">
        <w:rPr>
          <w:rFonts w:ascii="Bookman Old Style" w:hAnsi="Bookman Old Style" w:cs="Arial"/>
          <w:sz w:val="28"/>
          <w:szCs w:val="28"/>
        </w:rPr>
        <w:t xml:space="preserve"> el artículo</w:t>
      </w:r>
      <w:r w:rsidRPr="000C4222">
        <w:rPr>
          <w:rFonts w:ascii="Bookman Old Style" w:hAnsi="Bookman Old Style" w:cs="Arial"/>
          <w:sz w:val="28"/>
          <w:szCs w:val="28"/>
        </w:rPr>
        <w:t xml:space="preserve"> 17 </w:t>
      </w:r>
      <w:r w:rsidRPr="000C4222">
        <w:rPr>
          <w:rFonts w:ascii="Bookman Old Style" w:hAnsi="Bookman Old Style" w:cs="Arial"/>
          <w:i/>
          <w:sz w:val="28"/>
          <w:szCs w:val="28"/>
        </w:rPr>
        <w:t>ibídem</w:t>
      </w:r>
      <w:r w:rsidRPr="000C4222">
        <w:rPr>
          <w:rFonts w:ascii="Bookman Old Style" w:hAnsi="Bookman Old Style" w:cs="Arial"/>
          <w:sz w:val="28"/>
          <w:szCs w:val="28"/>
        </w:rPr>
        <w:t xml:space="preserve"> se preceptúa que </w:t>
      </w:r>
      <w:r w:rsidR="00B74233" w:rsidRPr="000C4222">
        <w:rPr>
          <w:rFonts w:ascii="Bookman Old Style" w:hAnsi="Bookman Old Style" w:cs="Arial"/>
          <w:i/>
          <w:sz w:val="28"/>
          <w:szCs w:val="28"/>
        </w:rPr>
        <w:t>“</w:t>
      </w:r>
      <w:r w:rsidR="00C16C23" w:rsidRPr="000C4222">
        <w:rPr>
          <w:rFonts w:ascii="Bookman Old Style" w:hAnsi="Bookman Old Style" w:cs="Arial"/>
          <w:i/>
          <w:sz w:val="28"/>
          <w:szCs w:val="28"/>
        </w:rPr>
        <w:t>Las empresas, dependencias y programas de medicina prepagada, responderán civil y administrativamente</w:t>
      </w:r>
      <w:r w:rsidR="00314915" w:rsidRPr="000C4222">
        <w:rPr>
          <w:rFonts w:ascii="Bookman Old Style" w:hAnsi="Bookman Old Style" w:cs="Arial"/>
          <w:i/>
          <w:sz w:val="28"/>
          <w:szCs w:val="28"/>
        </w:rPr>
        <w:t>…</w:t>
      </w:r>
      <w:r w:rsidR="00C16C23" w:rsidRPr="000C4222">
        <w:rPr>
          <w:rFonts w:ascii="Bookman Old Style" w:hAnsi="Bookman Old Style" w:cs="Arial"/>
          <w:i/>
          <w:sz w:val="28"/>
          <w:szCs w:val="28"/>
        </w:rPr>
        <w:t xml:space="preserve"> cuando se preste el servicio en forma directa, por las faltas o </w:t>
      </w:r>
      <w:r w:rsidR="00C16C23" w:rsidRPr="000C4222">
        <w:rPr>
          <w:rFonts w:ascii="Bookman Old Style" w:hAnsi="Bookman Old Style" w:cs="Arial"/>
          <w:i/>
          <w:sz w:val="28"/>
          <w:szCs w:val="28"/>
        </w:rPr>
        <w:lastRenderedPageBreak/>
        <w:t>fallas ocasionadas por algunos de sus empleados, sean éstos del área administrativa o asistencial, sin perjuicio de las sanciones a que pueda dar lugar la violación de las normas del Código de Ética Médica</w:t>
      </w:r>
      <w:r w:rsidR="00AA0C8A" w:rsidRPr="000C4222">
        <w:rPr>
          <w:rFonts w:ascii="Bookman Old Style" w:hAnsi="Bookman Old Style" w:cs="Arial"/>
          <w:i/>
          <w:sz w:val="28"/>
          <w:szCs w:val="28"/>
        </w:rPr>
        <w:t>”</w:t>
      </w:r>
      <w:r w:rsidR="00C16C23" w:rsidRPr="000C4222">
        <w:rPr>
          <w:rFonts w:ascii="Bookman Old Style" w:hAnsi="Bookman Old Style" w:cs="Arial"/>
          <w:i/>
          <w:sz w:val="28"/>
          <w:szCs w:val="28"/>
        </w:rPr>
        <w:t>.</w:t>
      </w:r>
    </w:p>
    <w:p w14:paraId="52C8A3B2" w14:textId="77777777" w:rsidR="00AA0C8A" w:rsidRPr="000C4222" w:rsidRDefault="00AA0C8A" w:rsidP="00B74233">
      <w:pPr>
        <w:spacing w:after="120" w:line="360" w:lineRule="auto"/>
        <w:ind w:right="51" w:firstLine="851"/>
        <w:jc w:val="both"/>
        <w:rPr>
          <w:rFonts w:ascii="Bookman Old Style" w:hAnsi="Bookman Old Style" w:cs="Arial"/>
          <w:sz w:val="28"/>
          <w:szCs w:val="28"/>
        </w:rPr>
      </w:pPr>
    </w:p>
    <w:p w14:paraId="763CC42B" w14:textId="77777777" w:rsidR="006E1D01" w:rsidRPr="000C4222" w:rsidRDefault="006E1D01" w:rsidP="00B74233">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el caso de la especie</w:t>
      </w:r>
      <w:r w:rsidR="00857A8A" w:rsidRPr="000C4222">
        <w:rPr>
          <w:rFonts w:ascii="Bookman Old Style" w:hAnsi="Bookman Old Style" w:cs="Arial"/>
          <w:sz w:val="28"/>
          <w:szCs w:val="28"/>
        </w:rPr>
        <w:t>,</w:t>
      </w:r>
      <w:r w:rsidRPr="000C4222">
        <w:rPr>
          <w:rFonts w:ascii="Bookman Old Style" w:hAnsi="Bookman Old Style" w:cs="Arial"/>
          <w:sz w:val="28"/>
          <w:szCs w:val="28"/>
        </w:rPr>
        <w:t xml:space="preserve"> se observa que </w:t>
      </w:r>
      <w:r w:rsidR="009A6C40" w:rsidRPr="000C4222">
        <w:rPr>
          <w:rFonts w:ascii="Bookman Old Style" w:hAnsi="Bookman Old Style" w:cs="Arial"/>
          <w:sz w:val="28"/>
          <w:szCs w:val="28"/>
        </w:rPr>
        <w:t>Colmédica Medicina Prepagada S.A.</w:t>
      </w:r>
      <w:r w:rsidR="001218D0">
        <w:rPr>
          <w:rFonts w:ascii="Bookman Old Style" w:hAnsi="Bookman Old Style" w:cs="Arial"/>
          <w:sz w:val="28"/>
          <w:szCs w:val="28"/>
        </w:rPr>
        <w:t>,</w:t>
      </w:r>
      <w:r w:rsidR="009A6C40" w:rsidRPr="000C4222">
        <w:rPr>
          <w:rFonts w:ascii="Bookman Old Style" w:hAnsi="Bookman Old Style" w:cs="Arial"/>
          <w:sz w:val="28"/>
          <w:szCs w:val="28"/>
        </w:rPr>
        <w:t xml:space="preserve"> no</w:t>
      </w:r>
      <w:r w:rsidR="00D43529" w:rsidRPr="000C4222">
        <w:rPr>
          <w:rFonts w:ascii="Bookman Old Style" w:hAnsi="Bookman Old Style" w:cs="Arial"/>
          <w:sz w:val="28"/>
          <w:szCs w:val="28"/>
        </w:rPr>
        <w:t xml:space="preserve"> le prestó directamente el servicio médico a </w:t>
      </w:r>
      <w:r w:rsidR="00D43529" w:rsidRPr="000C4222">
        <w:rPr>
          <w:rFonts w:ascii="Bookman Old Style" w:hAnsi="Bookman Old Style"/>
          <w:smallCaps/>
          <w:sz w:val="28"/>
          <w:szCs w:val="28"/>
        </w:rPr>
        <w:t>Arelys Uribe Hoyos</w:t>
      </w:r>
      <w:r w:rsidR="00857A8A" w:rsidRPr="000C4222">
        <w:rPr>
          <w:rFonts w:ascii="Bookman Old Style" w:hAnsi="Bookman Old Style"/>
          <w:smallCaps/>
          <w:sz w:val="28"/>
          <w:szCs w:val="28"/>
        </w:rPr>
        <w:t>,</w:t>
      </w:r>
      <w:r w:rsidR="00D43529" w:rsidRPr="000C4222">
        <w:rPr>
          <w:rFonts w:ascii="Bookman Old Style" w:hAnsi="Bookman Old Style" w:cs="Arial"/>
          <w:sz w:val="28"/>
          <w:szCs w:val="28"/>
        </w:rPr>
        <w:t xml:space="preserve"> sino que </w:t>
      </w:r>
      <w:r w:rsidR="00E55865" w:rsidRPr="000C4222">
        <w:rPr>
          <w:rFonts w:ascii="Bookman Old Style" w:hAnsi="Bookman Old Style" w:cs="Arial"/>
          <w:sz w:val="28"/>
          <w:szCs w:val="28"/>
        </w:rPr>
        <w:t xml:space="preserve">lo hizo por medio de </w:t>
      </w:r>
      <w:r w:rsidR="00D43529" w:rsidRPr="000C4222">
        <w:rPr>
          <w:rFonts w:ascii="Bookman Old Style" w:hAnsi="Bookman Old Style" w:cs="Arial"/>
          <w:sz w:val="28"/>
          <w:szCs w:val="28"/>
        </w:rPr>
        <w:t xml:space="preserve">la Clínica San José de Cúcuta S.A., conforme se deduce de los elementos de conocimiento </w:t>
      </w:r>
      <w:r w:rsidR="009A256A" w:rsidRPr="000C4222">
        <w:rPr>
          <w:rFonts w:ascii="Bookman Old Style" w:hAnsi="Bookman Old Style" w:cs="Arial"/>
          <w:sz w:val="28"/>
          <w:szCs w:val="28"/>
        </w:rPr>
        <w:t>practicados en el</w:t>
      </w:r>
      <w:r w:rsidR="00D43529" w:rsidRPr="000C4222">
        <w:rPr>
          <w:rFonts w:ascii="Bookman Old Style" w:hAnsi="Bookman Old Style" w:cs="Arial"/>
          <w:sz w:val="28"/>
          <w:szCs w:val="28"/>
        </w:rPr>
        <w:t xml:space="preserve"> incidente de reparación integral</w:t>
      </w:r>
      <w:r w:rsidR="00F16824" w:rsidRPr="000C4222">
        <w:rPr>
          <w:rStyle w:val="Refdenotaalpie"/>
          <w:rFonts w:ascii="Bookman Old Style" w:hAnsi="Bookman Old Style" w:cs="Arial"/>
          <w:sz w:val="28"/>
          <w:szCs w:val="28"/>
        </w:rPr>
        <w:footnoteReference w:id="13"/>
      </w:r>
      <w:r w:rsidR="00D43529" w:rsidRPr="000C4222">
        <w:rPr>
          <w:rFonts w:ascii="Bookman Old Style" w:hAnsi="Bookman Old Style" w:cs="Arial"/>
          <w:sz w:val="28"/>
          <w:szCs w:val="28"/>
        </w:rPr>
        <w:t xml:space="preserve">, así como del </w:t>
      </w:r>
      <w:r w:rsidR="00F16824" w:rsidRPr="000C4222">
        <w:rPr>
          <w:rFonts w:ascii="Bookman Old Style" w:hAnsi="Bookman Old Style" w:cs="Arial"/>
          <w:sz w:val="28"/>
          <w:szCs w:val="28"/>
        </w:rPr>
        <w:t xml:space="preserve">contrato suscrito </w:t>
      </w:r>
      <w:r w:rsidR="00857A8A" w:rsidRPr="000C4222">
        <w:rPr>
          <w:rFonts w:ascii="Bookman Old Style" w:hAnsi="Bookman Old Style" w:cs="Arial"/>
          <w:sz w:val="28"/>
          <w:szCs w:val="28"/>
        </w:rPr>
        <w:t>el 2 de febrero de 2009</w:t>
      </w:r>
      <w:r w:rsidR="00857A8A" w:rsidRPr="000C4222">
        <w:rPr>
          <w:rStyle w:val="Refdenotaalpie"/>
          <w:rFonts w:ascii="Bookman Old Style" w:hAnsi="Bookman Old Style" w:cs="Arial"/>
          <w:sz w:val="28"/>
          <w:szCs w:val="28"/>
        </w:rPr>
        <w:footnoteReference w:id="14"/>
      </w:r>
      <w:r w:rsidR="00857A8A" w:rsidRPr="000C4222">
        <w:rPr>
          <w:rFonts w:ascii="Bookman Old Style" w:hAnsi="Bookman Old Style" w:cs="Arial"/>
          <w:sz w:val="28"/>
          <w:szCs w:val="28"/>
        </w:rPr>
        <w:t xml:space="preserve"> </w:t>
      </w:r>
      <w:r w:rsidR="00F16824" w:rsidRPr="000C4222">
        <w:rPr>
          <w:rFonts w:ascii="Bookman Old Style" w:hAnsi="Bookman Old Style" w:cs="Arial"/>
          <w:sz w:val="28"/>
          <w:szCs w:val="28"/>
        </w:rPr>
        <w:t>entre dicho ente moral y el centro asistencial en cita.</w:t>
      </w:r>
    </w:p>
    <w:p w14:paraId="143EA407" w14:textId="77777777" w:rsidR="006E1D01" w:rsidRPr="000C4222" w:rsidRDefault="006E1D01" w:rsidP="00B74233">
      <w:pPr>
        <w:spacing w:after="120" w:line="360" w:lineRule="auto"/>
        <w:ind w:right="51" w:firstLine="851"/>
        <w:jc w:val="both"/>
        <w:rPr>
          <w:rFonts w:ascii="Bookman Old Style" w:hAnsi="Bookman Old Style" w:cs="Arial"/>
          <w:sz w:val="28"/>
          <w:szCs w:val="28"/>
        </w:rPr>
      </w:pPr>
    </w:p>
    <w:p w14:paraId="42276481" w14:textId="77777777" w:rsidR="00C16C23" w:rsidRPr="000C4222" w:rsidRDefault="00AA0C8A" w:rsidP="004A3A75">
      <w:pPr>
        <w:spacing w:after="120" w:line="360" w:lineRule="auto"/>
        <w:ind w:right="51" w:firstLine="851"/>
        <w:jc w:val="both"/>
        <w:rPr>
          <w:rFonts w:ascii="Bookman Old Style" w:eastAsia="Times New Roman" w:hAnsi="Bookman Old Style" w:cs="Arial"/>
          <w:sz w:val="28"/>
          <w:szCs w:val="28"/>
        </w:rPr>
      </w:pPr>
      <w:r w:rsidRPr="000C4222">
        <w:rPr>
          <w:rFonts w:ascii="Bookman Old Style" w:hAnsi="Bookman Old Style" w:cs="Arial"/>
          <w:sz w:val="28"/>
          <w:szCs w:val="28"/>
        </w:rPr>
        <w:t>Adicionalmente, se tiene que</w:t>
      </w:r>
      <w:r w:rsidR="00F16824" w:rsidRPr="000C4222">
        <w:rPr>
          <w:rFonts w:ascii="Bookman Old Style" w:hAnsi="Bookman Old Style" w:cs="Arial"/>
          <w:sz w:val="28"/>
          <w:szCs w:val="28"/>
        </w:rPr>
        <w:t xml:space="preserve"> en</w:t>
      </w:r>
      <w:r w:rsidR="001218D0">
        <w:rPr>
          <w:rFonts w:ascii="Bookman Old Style" w:hAnsi="Bookman Old Style" w:cs="Arial"/>
          <w:sz w:val="28"/>
          <w:szCs w:val="28"/>
        </w:rPr>
        <w:t xml:space="preserve"> el referido</w:t>
      </w:r>
      <w:r w:rsidR="00F16824" w:rsidRPr="000C4222">
        <w:rPr>
          <w:rFonts w:ascii="Bookman Old Style" w:hAnsi="Bookman Old Style" w:cs="Arial"/>
          <w:sz w:val="28"/>
          <w:szCs w:val="28"/>
        </w:rPr>
        <w:t xml:space="preserve"> contrato</w:t>
      </w:r>
      <w:r w:rsidR="00E55865" w:rsidRPr="000C4222">
        <w:rPr>
          <w:rFonts w:ascii="Bookman Old Style" w:hAnsi="Bookman Old Style" w:cs="Arial"/>
          <w:sz w:val="28"/>
          <w:szCs w:val="28"/>
        </w:rPr>
        <w:t xml:space="preserve"> se estipuló que la Clínica San José de Cúcuta S.A. </w:t>
      </w:r>
      <w:r w:rsidR="008F5C5E" w:rsidRPr="000C4222">
        <w:rPr>
          <w:rFonts w:ascii="Bookman Old Style" w:hAnsi="Bookman Old Style" w:cs="Arial"/>
          <w:sz w:val="28"/>
          <w:szCs w:val="28"/>
        </w:rPr>
        <w:t xml:space="preserve">prestaría </w:t>
      </w:r>
      <w:r w:rsidR="008F5C5E" w:rsidRPr="000C4222">
        <w:rPr>
          <w:rFonts w:ascii="Bookman Old Style" w:hAnsi="Bookman Old Style" w:cs="Arial"/>
          <w:i/>
          <w:sz w:val="28"/>
          <w:szCs w:val="28"/>
        </w:rPr>
        <w:t xml:space="preserve">“sus servicios </w:t>
      </w:r>
      <w:r w:rsidR="00CA0DE6" w:rsidRPr="000C4222">
        <w:rPr>
          <w:rFonts w:ascii="Bookman Old Style" w:hAnsi="Bookman Old Style" w:cs="Arial"/>
          <w:i/>
          <w:sz w:val="28"/>
          <w:szCs w:val="28"/>
        </w:rPr>
        <w:t>en</w:t>
      </w:r>
      <w:r w:rsidR="008F5C5E" w:rsidRPr="000C4222">
        <w:rPr>
          <w:rFonts w:ascii="Bookman Old Style" w:hAnsi="Bookman Old Style" w:cs="Arial"/>
          <w:i/>
          <w:sz w:val="28"/>
          <w:szCs w:val="28"/>
        </w:rPr>
        <w:t xml:space="preserve"> forma independiente</w:t>
      </w:r>
      <w:r w:rsidR="00CA0DE6" w:rsidRPr="000C4222">
        <w:rPr>
          <w:rFonts w:ascii="Bookman Old Style" w:hAnsi="Bookman Old Style" w:cs="Arial"/>
          <w:i/>
          <w:sz w:val="28"/>
          <w:szCs w:val="28"/>
        </w:rPr>
        <w:t xml:space="preserve"> y con total autonomía técnica, administrativa y financiera, con sus propios medios y recursos”</w:t>
      </w:r>
      <w:r w:rsidR="007D7E55" w:rsidRPr="000C4222">
        <w:rPr>
          <w:rFonts w:ascii="Bookman Old Style" w:hAnsi="Bookman Old Style" w:cs="Arial"/>
          <w:sz w:val="28"/>
          <w:szCs w:val="28"/>
        </w:rPr>
        <w:t>.</w:t>
      </w:r>
    </w:p>
    <w:p w14:paraId="7C477908" w14:textId="77777777" w:rsidR="00D02CBB" w:rsidRPr="000C4222" w:rsidRDefault="00D02CBB" w:rsidP="00167AAC">
      <w:pPr>
        <w:spacing w:after="120" w:line="360" w:lineRule="auto"/>
        <w:ind w:right="51" w:firstLine="851"/>
        <w:jc w:val="both"/>
        <w:rPr>
          <w:rFonts w:ascii="Bookman Old Style" w:hAnsi="Bookman Old Style" w:cs="Arial"/>
          <w:sz w:val="28"/>
          <w:szCs w:val="28"/>
        </w:rPr>
      </w:pPr>
    </w:p>
    <w:p w14:paraId="5CFB35BE" w14:textId="77777777" w:rsidR="00077F1C" w:rsidRPr="000C4222" w:rsidRDefault="00D02CBB"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esa medida, se observa que tanto de conformidad con lo dispuesto en la ley, es decir</w:t>
      </w:r>
      <w:r w:rsidR="006C6F7A" w:rsidRPr="000C4222">
        <w:rPr>
          <w:rFonts w:ascii="Bookman Old Style" w:hAnsi="Bookman Old Style" w:cs="Arial"/>
          <w:sz w:val="28"/>
          <w:szCs w:val="28"/>
        </w:rPr>
        <w:t>,</w:t>
      </w:r>
      <w:r w:rsidRPr="000C4222">
        <w:rPr>
          <w:rFonts w:ascii="Bookman Old Style" w:hAnsi="Bookman Old Style" w:cs="Arial"/>
          <w:sz w:val="28"/>
          <w:szCs w:val="28"/>
        </w:rPr>
        <w:t xml:space="preserve"> en el artículo 17 del Decreto 1570 de 1993</w:t>
      </w:r>
      <w:r w:rsidR="006C6F7A" w:rsidRPr="000C4222">
        <w:rPr>
          <w:rFonts w:ascii="Bookman Old Style" w:hAnsi="Bookman Old Style" w:cs="Arial"/>
          <w:sz w:val="28"/>
          <w:szCs w:val="28"/>
        </w:rPr>
        <w:t xml:space="preserve">, </w:t>
      </w:r>
      <w:r w:rsidR="00460D3A" w:rsidRPr="000C4222">
        <w:rPr>
          <w:rFonts w:ascii="Bookman Old Style" w:hAnsi="Bookman Old Style" w:cs="Arial"/>
          <w:sz w:val="28"/>
          <w:szCs w:val="28"/>
        </w:rPr>
        <w:t xml:space="preserve">como de acuerdo con </w:t>
      </w:r>
      <w:r w:rsidR="006C6F7A" w:rsidRPr="000C4222">
        <w:rPr>
          <w:rFonts w:ascii="Bookman Old Style" w:hAnsi="Bookman Old Style" w:cs="Arial"/>
          <w:sz w:val="28"/>
          <w:szCs w:val="28"/>
        </w:rPr>
        <w:t xml:space="preserve">lo pactado en el contrato suscrito entre Colmédica Medicina Prepagada S.A. y la Clínica San José </w:t>
      </w:r>
      <w:r w:rsidR="00460D3A" w:rsidRPr="000C4222">
        <w:rPr>
          <w:rFonts w:ascii="Bookman Old Style" w:hAnsi="Bookman Old Style" w:cs="Arial"/>
          <w:sz w:val="28"/>
          <w:szCs w:val="28"/>
        </w:rPr>
        <w:t>d</w:t>
      </w:r>
      <w:r w:rsidR="006C6F7A" w:rsidRPr="000C4222">
        <w:rPr>
          <w:rFonts w:ascii="Bookman Old Style" w:hAnsi="Bookman Old Style" w:cs="Arial"/>
          <w:sz w:val="28"/>
          <w:szCs w:val="28"/>
        </w:rPr>
        <w:t>e Cúcuta S.A.</w:t>
      </w:r>
      <w:r w:rsidR="00460D3A" w:rsidRPr="000C4222">
        <w:rPr>
          <w:rFonts w:ascii="Bookman Old Style" w:hAnsi="Bookman Old Style" w:cs="Arial"/>
          <w:sz w:val="28"/>
          <w:szCs w:val="28"/>
        </w:rPr>
        <w:t>, la responsabilidad por la atención prestada a</w:t>
      </w:r>
      <w:r w:rsidR="00460D3A" w:rsidRPr="000C4222">
        <w:rPr>
          <w:rFonts w:ascii="Bookman Old Style" w:hAnsi="Bookman Old Style"/>
          <w:smallCaps/>
          <w:sz w:val="28"/>
          <w:szCs w:val="28"/>
        </w:rPr>
        <w:t xml:space="preserve"> Arelys Uribe Hoyos</w:t>
      </w:r>
      <w:r w:rsidR="00460D3A" w:rsidRPr="000C4222">
        <w:rPr>
          <w:rFonts w:ascii="Bookman Old Style" w:hAnsi="Bookman Old Style" w:cs="Arial"/>
          <w:sz w:val="28"/>
          <w:szCs w:val="28"/>
        </w:rPr>
        <w:t xml:space="preserve"> era de esta última persona jurídica</w:t>
      </w:r>
      <w:r w:rsidR="005D6888" w:rsidRPr="000C4222">
        <w:rPr>
          <w:rFonts w:ascii="Bookman Old Style" w:hAnsi="Bookman Old Style" w:cs="Arial"/>
          <w:sz w:val="28"/>
          <w:szCs w:val="28"/>
        </w:rPr>
        <w:t>.</w:t>
      </w:r>
    </w:p>
    <w:p w14:paraId="2C49B462" w14:textId="77777777" w:rsidR="00F3765B" w:rsidRPr="000C4222" w:rsidRDefault="00CB60AD"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Ahora, no se hace necesario re</w:t>
      </w:r>
      <w:r w:rsidR="0073372F" w:rsidRPr="000C4222">
        <w:rPr>
          <w:rFonts w:ascii="Bookman Old Style" w:hAnsi="Bookman Old Style" w:cs="Arial"/>
          <w:sz w:val="28"/>
          <w:szCs w:val="28"/>
        </w:rPr>
        <w:t>it</w:t>
      </w:r>
      <w:r w:rsidRPr="000C4222">
        <w:rPr>
          <w:rFonts w:ascii="Bookman Old Style" w:hAnsi="Bookman Old Style" w:cs="Arial"/>
          <w:sz w:val="28"/>
          <w:szCs w:val="28"/>
        </w:rPr>
        <w:t>e</w:t>
      </w:r>
      <w:r w:rsidR="0073372F" w:rsidRPr="000C4222">
        <w:rPr>
          <w:rFonts w:ascii="Bookman Old Style" w:hAnsi="Bookman Old Style" w:cs="Arial"/>
          <w:sz w:val="28"/>
          <w:szCs w:val="28"/>
        </w:rPr>
        <w:t>rar</w:t>
      </w:r>
      <w:r w:rsidR="00965420" w:rsidRPr="000C4222">
        <w:rPr>
          <w:rFonts w:ascii="Bookman Old Style" w:hAnsi="Bookman Old Style" w:cs="Arial"/>
          <w:sz w:val="28"/>
          <w:szCs w:val="28"/>
        </w:rPr>
        <w:t>,</w:t>
      </w:r>
      <w:r w:rsidR="0073372F" w:rsidRPr="000C4222">
        <w:rPr>
          <w:rFonts w:ascii="Bookman Old Style" w:hAnsi="Bookman Old Style" w:cs="Arial"/>
          <w:sz w:val="28"/>
          <w:szCs w:val="28"/>
        </w:rPr>
        <w:t xml:space="preserve"> </w:t>
      </w:r>
      <w:r w:rsidR="006C19B4" w:rsidRPr="000C4222">
        <w:rPr>
          <w:rFonts w:ascii="Bookman Old Style" w:hAnsi="Bookman Old Style" w:cs="Arial"/>
          <w:sz w:val="28"/>
          <w:szCs w:val="28"/>
        </w:rPr>
        <w:t xml:space="preserve">frente a </w:t>
      </w:r>
      <w:r w:rsidR="006C19B4" w:rsidRPr="000C4222">
        <w:rPr>
          <w:rFonts w:ascii="Bookman Old Style" w:hAnsi="Bookman Old Style"/>
          <w:smallCaps/>
          <w:sz w:val="28"/>
          <w:szCs w:val="28"/>
        </w:rPr>
        <w:t>Arelys Uribe Hoyos</w:t>
      </w:r>
      <w:r w:rsidR="00965420" w:rsidRPr="000C4222">
        <w:rPr>
          <w:rFonts w:ascii="Bookman Old Style" w:hAnsi="Bookman Old Style"/>
          <w:smallCaps/>
          <w:sz w:val="28"/>
          <w:szCs w:val="28"/>
        </w:rPr>
        <w:t>,</w:t>
      </w:r>
      <w:r w:rsidR="006C19B4" w:rsidRPr="000C4222">
        <w:rPr>
          <w:rFonts w:ascii="Bookman Old Style" w:hAnsi="Bookman Old Style" w:cs="Arial"/>
          <w:sz w:val="28"/>
          <w:szCs w:val="28"/>
        </w:rPr>
        <w:t xml:space="preserve"> </w:t>
      </w:r>
      <w:r w:rsidRPr="000C4222">
        <w:rPr>
          <w:rFonts w:ascii="Bookman Old Style" w:hAnsi="Bookman Old Style" w:cs="Arial"/>
          <w:sz w:val="28"/>
          <w:szCs w:val="28"/>
        </w:rPr>
        <w:t xml:space="preserve">lo señalado en esta providencia </w:t>
      </w:r>
      <w:r w:rsidR="006C19B4" w:rsidRPr="000C4222">
        <w:rPr>
          <w:rFonts w:ascii="Bookman Old Style" w:hAnsi="Bookman Old Style" w:cs="Arial"/>
          <w:sz w:val="28"/>
          <w:szCs w:val="28"/>
        </w:rPr>
        <w:t xml:space="preserve">en punto de </w:t>
      </w:r>
      <w:r w:rsidRPr="000C4222">
        <w:rPr>
          <w:rFonts w:ascii="Bookman Old Style" w:hAnsi="Bookman Old Style" w:cs="Arial"/>
          <w:sz w:val="28"/>
          <w:szCs w:val="28"/>
        </w:rPr>
        <w:t xml:space="preserve">de la relación </w:t>
      </w:r>
      <w:r w:rsidR="0073372F" w:rsidRPr="000C4222">
        <w:rPr>
          <w:rFonts w:ascii="Bookman Old Style" w:hAnsi="Bookman Old Style" w:cs="Arial"/>
          <w:sz w:val="28"/>
          <w:szCs w:val="28"/>
        </w:rPr>
        <w:t>que nace por el hecho de que un paciente acuda a un centro asistencial, en este caso, a la Clínica San José de Cúcuta S.A. e</w:t>
      </w:r>
      <w:r w:rsidR="006C19B4" w:rsidRPr="000C4222">
        <w:rPr>
          <w:rFonts w:ascii="Bookman Old Style" w:hAnsi="Bookman Old Style" w:cs="Arial"/>
          <w:sz w:val="28"/>
          <w:szCs w:val="28"/>
        </w:rPr>
        <w:t>,</w:t>
      </w:r>
      <w:r w:rsidR="0073372F" w:rsidRPr="000C4222">
        <w:rPr>
          <w:rFonts w:ascii="Bookman Old Style" w:hAnsi="Bookman Old Style" w:cs="Arial"/>
          <w:sz w:val="28"/>
          <w:szCs w:val="28"/>
        </w:rPr>
        <w:t xml:space="preserve"> igualmente</w:t>
      </w:r>
      <w:r w:rsidR="006C19B4" w:rsidRPr="000C4222">
        <w:rPr>
          <w:rFonts w:ascii="Bookman Old Style" w:hAnsi="Bookman Old Style" w:cs="Arial"/>
          <w:sz w:val="28"/>
          <w:szCs w:val="28"/>
        </w:rPr>
        <w:t>,</w:t>
      </w:r>
      <w:r w:rsidR="0073372F" w:rsidRPr="000C4222">
        <w:rPr>
          <w:rFonts w:ascii="Bookman Old Style" w:hAnsi="Bookman Old Style" w:cs="Arial"/>
          <w:sz w:val="28"/>
          <w:szCs w:val="28"/>
        </w:rPr>
        <w:t xml:space="preserve"> lo relacionado</w:t>
      </w:r>
      <w:r w:rsidR="006C19B4" w:rsidRPr="000C4222">
        <w:rPr>
          <w:rFonts w:ascii="Bookman Old Style" w:hAnsi="Bookman Old Style" w:cs="Arial"/>
          <w:sz w:val="28"/>
          <w:szCs w:val="28"/>
        </w:rPr>
        <w:t xml:space="preserve"> con </w:t>
      </w:r>
      <w:r w:rsidR="0073372F" w:rsidRPr="000C4222">
        <w:rPr>
          <w:rFonts w:ascii="Bookman Old Style" w:hAnsi="Bookman Old Style" w:cs="Arial"/>
          <w:sz w:val="28"/>
          <w:szCs w:val="28"/>
        </w:rPr>
        <w:t>la obligación</w:t>
      </w:r>
      <w:r w:rsidR="006C19B4" w:rsidRPr="000C4222">
        <w:rPr>
          <w:rFonts w:ascii="Bookman Old Style" w:hAnsi="Bookman Old Style" w:cs="Arial"/>
          <w:sz w:val="28"/>
          <w:szCs w:val="28"/>
        </w:rPr>
        <w:t xml:space="preserve"> de seguridad, </w:t>
      </w:r>
      <w:r w:rsidR="00965420" w:rsidRPr="000C4222">
        <w:rPr>
          <w:rFonts w:ascii="Bookman Old Style" w:hAnsi="Bookman Old Style" w:cs="Arial"/>
          <w:sz w:val="28"/>
          <w:szCs w:val="28"/>
        </w:rPr>
        <w:t xml:space="preserve">con el fin de </w:t>
      </w:r>
      <w:r w:rsidR="006C19B4" w:rsidRPr="000C4222">
        <w:rPr>
          <w:rFonts w:ascii="Bookman Old Style" w:hAnsi="Bookman Old Style" w:cs="Arial"/>
          <w:sz w:val="28"/>
          <w:szCs w:val="28"/>
        </w:rPr>
        <w:t xml:space="preserve">arribar a igual conclusión a la que se llegó en </w:t>
      </w:r>
      <w:r w:rsidR="00965420" w:rsidRPr="000C4222">
        <w:rPr>
          <w:rFonts w:ascii="Bookman Old Style" w:hAnsi="Bookman Old Style" w:cs="Arial"/>
          <w:sz w:val="28"/>
          <w:szCs w:val="28"/>
        </w:rPr>
        <w:t>el</w:t>
      </w:r>
      <w:r w:rsidR="00B907C8" w:rsidRPr="000C4222">
        <w:rPr>
          <w:rFonts w:ascii="Bookman Old Style" w:hAnsi="Bookman Old Style" w:cs="Arial"/>
          <w:sz w:val="28"/>
          <w:szCs w:val="28"/>
        </w:rPr>
        <w:t xml:space="preserve"> caso de</w:t>
      </w:r>
      <w:r w:rsidR="00965420" w:rsidRPr="000C4222">
        <w:rPr>
          <w:rFonts w:ascii="Bookman Old Style" w:hAnsi="Bookman Old Style" w:cs="Arial"/>
          <w:sz w:val="28"/>
          <w:szCs w:val="28"/>
        </w:rPr>
        <w:t xml:space="preserve"> </w:t>
      </w:r>
      <w:r w:rsidR="00965420" w:rsidRPr="000C4222">
        <w:rPr>
          <w:rFonts w:ascii="Bookman Old Style" w:hAnsi="Bookman Old Style" w:cs="Arial"/>
          <w:smallCaps/>
          <w:sz w:val="28"/>
          <w:szCs w:val="28"/>
        </w:rPr>
        <w:t>Luz Karina Saldoval Cedas,</w:t>
      </w:r>
      <w:r w:rsidR="00965420" w:rsidRPr="000C4222">
        <w:rPr>
          <w:rFonts w:ascii="Bookman Old Style" w:hAnsi="Bookman Old Style" w:cs="Arial"/>
          <w:sz w:val="28"/>
          <w:szCs w:val="28"/>
        </w:rPr>
        <w:t xml:space="preserve"> en tanto se trata de una misma situación de hecho, por lo que es patente que la persona jurídica en cita por igual debe responder civ</w:t>
      </w:r>
      <w:r w:rsidR="00F3765B" w:rsidRPr="000C4222">
        <w:rPr>
          <w:rFonts w:ascii="Bookman Old Style" w:hAnsi="Bookman Old Style" w:cs="Arial"/>
          <w:sz w:val="28"/>
          <w:szCs w:val="28"/>
        </w:rPr>
        <w:t>i</w:t>
      </w:r>
      <w:r w:rsidR="00965420" w:rsidRPr="000C4222">
        <w:rPr>
          <w:rFonts w:ascii="Bookman Old Style" w:hAnsi="Bookman Old Style" w:cs="Arial"/>
          <w:sz w:val="28"/>
          <w:szCs w:val="28"/>
        </w:rPr>
        <w:t xml:space="preserve">lmente </w:t>
      </w:r>
      <w:r w:rsidR="00F3765B" w:rsidRPr="000C4222">
        <w:rPr>
          <w:rFonts w:ascii="Bookman Old Style" w:hAnsi="Bookman Old Style" w:cs="Arial"/>
          <w:sz w:val="28"/>
          <w:szCs w:val="28"/>
        </w:rPr>
        <w:t>por el daño causado a la primera en mención.</w:t>
      </w:r>
    </w:p>
    <w:p w14:paraId="2299DED5" w14:textId="77777777" w:rsidR="0091080F" w:rsidRPr="000C4222" w:rsidRDefault="0091080F" w:rsidP="0091080F">
      <w:pPr>
        <w:spacing w:after="120" w:line="360" w:lineRule="auto"/>
        <w:ind w:right="51" w:firstLine="851"/>
        <w:jc w:val="both"/>
        <w:rPr>
          <w:rFonts w:ascii="Bookman Old Style" w:hAnsi="Bookman Old Style" w:cs="Arial"/>
          <w:sz w:val="28"/>
          <w:szCs w:val="28"/>
        </w:rPr>
      </w:pPr>
    </w:p>
    <w:p w14:paraId="040652F2" w14:textId="77777777" w:rsidR="0091080F" w:rsidRPr="000C4222" w:rsidRDefault="0091080F" w:rsidP="0091080F">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Lo anotado en pre</w:t>
      </w:r>
      <w:r w:rsidR="00922753">
        <w:rPr>
          <w:rFonts w:ascii="Bookman Old Style" w:hAnsi="Bookman Old Style" w:cs="Arial"/>
          <w:sz w:val="28"/>
          <w:szCs w:val="28"/>
        </w:rPr>
        <w:t>ceden</w:t>
      </w:r>
      <w:r w:rsidRPr="000C4222">
        <w:rPr>
          <w:rFonts w:ascii="Bookman Old Style" w:hAnsi="Bookman Old Style" w:cs="Arial"/>
          <w:sz w:val="28"/>
          <w:szCs w:val="28"/>
        </w:rPr>
        <w:t>cia en relación con la Clínica San José de Cúcuta S.A., permite aceptar la postura de la Fiscal Delegada en punto de que la misma debe responder civilmente, pero por las razones aquí consignadas.</w:t>
      </w:r>
    </w:p>
    <w:p w14:paraId="01A8BEEC" w14:textId="77777777" w:rsidR="00FF0DCD" w:rsidRPr="000C4222" w:rsidRDefault="00FF0DCD" w:rsidP="00FF0DCD">
      <w:pPr>
        <w:spacing w:after="120" w:line="360" w:lineRule="auto"/>
        <w:ind w:right="51" w:firstLine="851"/>
        <w:jc w:val="both"/>
        <w:rPr>
          <w:rFonts w:ascii="Bookman Old Style" w:hAnsi="Bookman Old Style"/>
          <w:sz w:val="28"/>
          <w:szCs w:val="28"/>
        </w:rPr>
      </w:pPr>
    </w:p>
    <w:p w14:paraId="41B10F45" w14:textId="77777777" w:rsidR="00FF0DCD" w:rsidRPr="000C4222" w:rsidRDefault="00FF0DCD" w:rsidP="00FF0DCD">
      <w:pPr>
        <w:spacing w:after="120" w:line="360" w:lineRule="auto"/>
        <w:ind w:right="51" w:firstLine="851"/>
        <w:jc w:val="both"/>
        <w:rPr>
          <w:rFonts w:ascii="Bookman Old Style" w:hAnsi="Bookman Old Style"/>
          <w:sz w:val="28"/>
          <w:szCs w:val="28"/>
        </w:rPr>
      </w:pPr>
      <w:r w:rsidRPr="000C4222">
        <w:rPr>
          <w:rFonts w:ascii="Bookman Old Style" w:hAnsi="Bookman Old Style"/>
          <w:sz w:val="28"/>
          <w:szCs w:val="28"/>
        </w:rPr>
        <w:t xml:space="preserve">De otra parte, como quiera que el apoderado de la Clínica San José de Cúcuta S.A. considera que ésta no debe responder por cuanto el sentenciado </w:t>
      </w:r>
      <w:r w:rsidRPr="000C4222">
        <w:rPr>
          <w:rFonts w:ascii="Bookman Old Style" w:hAnsi="Bookman Old Style"/>
          <w:smallCaps/>
          <w:sz w:val="28"/>
          <w:szCs w:val="28"/>
        </w:rPr>
        <w:t>Juan Carlos Zabala Sierra</w:t>
      </w:r>
      <w:r w:rsidRPr="000C4222">
        <w:rPr>
          <w:rFonts w:ascii="Bookman Old Style" w:hAnsi="Bookman Old Style"/>
          <w:sz w:val="28"/>
          <w:szCs w:val="28"/>
        </w:rPr>
        <w:t xml:space="preserve"> actuó unilateralmente de forma dolosa, de modo que no hay relación de causalidad entre aquella</w:t>
      </w:r>
      <w:r w:rsidR="009B395D" w:rsidRPr="000C4222">
        <w:rPr>
          <w:rFonts w:ascii="Bookman Old Style" w:hAnsi="Bookman Old Style"/>
          <w:sz w:val="28"/>
          <w:szCs w:val="28"/>
        </w:rPr>
        <w:t xml:space="preserve"> clínica</w:t>
      </w:r>
      <w:r w:rsidRPr="000C4222">
        <w:rPr>
          <w:rFonts w:ascii="Bookman Old Style" w:hAnsi="Bookman Old Style"/>
          <w:sz w:val="28"/>
          <w:szCs w:val="28"/>
        </w:rPr>
        <w:t xml:space="preserve"> y el daño causado, baste señalar al respecto que, conforme quedó reseñado en líneas anteriores, </w:t>
      </w:r>
      <w:r w:rsidR="009B395D" w:rsidRPr="000C4222">
        <w:rPr>
          <w:rFonts w:ascii="Bookman Old Style" w:hAnsi="Bookman Old Style"/>
          <w:sz w:val="28"/>
          <w:szCs w:val="28"/>
        </w:rPr>
        <w:t>por la relación surgi</w:t>
      </w:r>
      <w:r w:rsidR="000C37F8" w:rsidRPr="000C4222">
        <w:rPr>
          <w:rFonts w:ascii="Bookman Old Style" w:hAnsi="Bookman Old Style"/>
          <w:sz w:val="28"/>
          <w:szCs w:val="28"/>
        </w:rPr>
        <w:t>da</w:t>
      </w:r>
      <w:r w:rsidR="009B395D" w:rsidRPr="000C4222">
        <w:rPr>
          <w:rFonts w:ascii="Bookman Old Style" w:hAnsi="Bookman Old Style"/>
          <w:sz w:val="28"/>
          <w:szCs w:val="28"/>
        </w:rPr>
        <w:t xml:space="preserve"> entre </w:t>
      </w:r>
      <w:r w:rsidRPr="000C4222">
        <w:rPr>
          <w:rFonts w:ascii="Bookman Old Style" w:hAnsi="Bookman Old Style"/>
          <w:smallCaps/>
          <w:sz w:val="28"/>
          <w:szCs w:val="28"/>
        </w:rPr>
        <w:t>Luz Karina Sandoval Cedas</w:t>
      </w:r>
      <w:r w:rsidRPr="000C4222">
        <w:rPr>
          <w:rFonts w:ascii="Bookman Old Style" w:hAnsi="Bookman Old Style"/>
          <w:sz w:val="28"/>
          <w:szCs w:val="28"/>
        </w:rPr>
        <w:t xml:space="preserve"> y </w:t>
      </w:r>
      <w:r w:rsidRPr="000C4222">
        <w:rPr>
          <w:rFonts w:ascii="Bookman Old Style" w:hAnsi="Bookman Old Style"/>
          <w:smallCaps/>
          <w:sz w:val="28"/>
          <w:szCs w:val="28"/>
        </w:rPr>
        <w:t>Arelys Uribe Hoyos</w:t>
      </w:r>
      <w:r w:rsidRPr="000C4222">
        <w:rPr>
          <w:rFonts w:ascii="Bookman Old Style" w:hAnsi="Bookman Old Style"/>
          <w:sz w:val="28"/>
          <w:szCs w:val="28"/>
        </w:rPr>
        <w:t xml:space="preserve"> </w:t>
      </w:r>
      <w:r w:rsidR="009B395D" w:rsidRPr="000C4222">
        <w:rPr>
          <w:rFonts w:ascii="Bookman Old Style" w:hAnsi="Bookman Old Style"/>
          <w:sz w:val="28"/>
          <w:szCs w:val="28"/>
        </w:rPr>
        <w:t xml:space="preserve">y la </w:t>
      </w:r>
      <w:r w:rsidR="0091080F" w:rsidRPr="000C4222">
        <w:rPr>
          <w:rFonts w:ascii="Bookman Old Style" w:hAnsi="Bookman Old Style"/>
          <w:sz w:val="28"/>
          <w:szCs w:val="28"/>
        </w:rPr>
        <w:t xml:space="preserve">clínica </w:t>
      </w:r>
      <w:r w:rsidRPr="000C4222">
        <w:rPr>
          <w:rFonts w:ascii="Bookman Old Style" w:hAnsi="Bookman Old Style"/>
          <w:sz w:val="28"/>
          <w:szCs w:val="28"/>
        </w:rPr>
        <w:t>en cuestión había una obligación de seguridad que se traduce en que le correspondía garantizar que a la</w:t>
      </w:r>
      <w:r w:rsidR="0091080F" w:rsidRPr="000C4222">
        <w:rPr>
          <w:rFonts w:ascii="Bookman Old Style" w:hAnsi="Bookman Old Style"/>
          <w:sz w:val="28"/>
          <w:szCs w:val="28"/>
        </w:rPr>
        <w:t>s</w:t>
      </w:r>
      <w:r w:rsidRPr="000C4222">
        <w:rPr>
          <w:rFonts w:ascii="Bookman Old Style" w:hAnsi="Bookman Old Style"/>
          <w:sz w:val="28"/>
          <w:szCs w:val="28"/>
        </w:rPr>
        <w:t xml:space="preserve"> mencionada</w:t>
      </w:r>
      <w:r w:rsidR="0091080F" w:rsidRPr="000C4222">
        <w:rPr>
          <w:rFonts w:ascii="Bookman Old Style" w:hAnsi="Bookman Old Style"/>
          <w:sz w:val="28"/>
          <w:szCs w:val="28"/>
        </w:rPr>
        <w:t>s</w:t>
      </w:r>
      <w:r w:rsidRPr="000C4222">
        <w:rPr>
          <w:rFonts w:ascii="Bookman Old Style" w:hAnsi="Bookman Old Style"/>
          <w:sz w:val="28"/>
          <w:szCs w:val="28"/>
        </w:rPr>
        <w:t xml:space="preserve"> no le</w:t>
      </w:r>
      <w:r w:rsidR="0091080F" w:rsidRPr="000C4222">
        <w:rPr>
          <w:rFonts w:ascii="Bookman Old Style" w:hAnsi="Bookman Old Style"/>
          <w:sz w:val="28"/>
          <w:szCs w:val="28"/>
        </w:rPr>
        <w:t>s</w:t>
      </w:r>
      <w:r w:rsidRPr="000C4222">
        <w:rPr>
          <w:rFonts w:ascii="Bookman Old Style" w:hAnsi="Bookman Old Style"/>
          <w:sz w:val="28"/>
          <w:szCs w:val="28"/>
        </w:rPr>
        <w:t xml:space="preserve"> ocurriera nada durante la ejecución de la prestación del servicio de salud, </w:t>
      </w:r>
      <w:r w:rsidRPr="000C4222">
        <w:rPr>
          <w:rFonts w:ascii="Bookman Old Style" w:hAnsi="Bookman Old Style"/>
          <w:sz w:val="28"/>
          <w:szCs w:val="28"/>
        </w:rPr>
        <w:lastRenderedPageBreak/>
        <w:t xml:space="preserve">mas, como se conoce, no sucedió así, de tal manera que la forma de exoneración del ente moral en mención estaba en demostrar una causa extraña, valga decir, que el daño se produjo por </w:t>
      </w:r>
      <w:r w:rsidRPr="000C4222">
        <w:rPr>
          <w:rFonts w:ascii="Bookman Old Style" w:hAnsi="Bookman Old Style" w:cs="Arial"/>
          <w:sz w:val="28"/>
          <w:szCs w:val="28"/>
        </w:rPr>
        <w:t>fuerza mayor o caso fortuito, el hecho de un tercero o un hecho de la</w:t>
      </w:r>
      <w:r w:rsidR="00CC4843" w:rsidRPr="000C4222">
        <w:rPr>
          <w:rFonts w:ascii="Bookman Old Style" w:hAnsi="Bookman Old Style" w:cs="Arial"/>
          <w:sz w:val="28"/>
          <w:szCs w:val="28"/>
        </w:rPr>
        <w:t>s</w:t>
      </w:r>
      <w:r w:rsidRPr="000C4222">
        <w:rPr>
          <w:rFonts w:ascii="Bookman Old Style" w:hAnsi="Bookman Old Style" w:cs="Arial"/>
          <w:sz w:val="28"/>
          <w:szCs w:val="28"/>
        </w:rPr>
        <w:t xml:space="preserve"> víctima</w:t>
      </w:r>
      <w:r w:rsidR="00CC4843" w:rsidRPr="000C4222">
        <w:rPr>
          <w:rFonts w:ascii="Bookman Old Style" w:hAnsi="Bookman Old Style" w:cs="Arial"/>
          <w:sz w:val="28"/>
          <w:szCs w:val="28"/>
        </w:rPr>
        <w:t>s</w:t>
      </w:r>
      <w:r w:rsidRPr="000C4222">
        <w:rPr>
          <w:rFonts w:ascii="Bookman Old Style" w:hAnsi="Bookman Old Style" w:cs="Arial"/>
          <w:sz w:val="28"/>
          <w:szCs w:val="28"/>
        </w:rPr>
        <w:t>;</w:t>
      </w:r>
      <w:r w:rsidRPr="000C4222">
        <w:rPr>
          <w:rFonts w:ascii="Bookman Old Style" w:hAnsi="Bookman Old Style"/>
          <w:sz w:val="28"/>
          <w:szCs w:val="28"/>
        </w:rPr>
        <w:t xml:space="preserve"> ninguna de cuyas hipótesis se da, pues claramente se sabe </w:t>
      </w:r>
      <w:r w:rsidR="00CC4843" w:rsidRPr="000C4222">
        <w:rPr>
          <w:rFonts w:ascii="Bookman Old Style" w:hAnsi="Bookman Old Style"/>
          <w:sz w:val="28"/>
          <w:szCs w:val="28"/>
        </w:rPr>
        <w:t>—</w:t>
      </w:r>
      <w:r w:rsidRPr="000C4222">
        <w:rPr>
          <w:rFonts w:ascii="Bookman Old Style" w:hAnsi="Bookman Old Style"/>
          <w:sz w:val="28"/>
          <w:szCs w:val="28"/>
        </w:rPr>
        <w:t>y así lo admite el abogado de la clínica</w:t>
      </w:r>
      <w:r w:rsidR="00CC4843" w:rsidRPr="000C4222">
        <w:rPr>
          <w:rFonts w:ascii="Bookman Old Style" w:hAnsi="Bookman Old Style"/>
          <w:sz w:val="28"/>
          <w:szCs w:val="28"/>
        </w:rPr>
        <w:t>—</w:t>
      </w:r>
      <w:r w:rsidRPr="000C4222">
        <w:rPr>
          <w:rFonts w:ascii="Bookman Old Style" w:hAnsi="Bookman Old Style"/>
          <w:sz w:val="28"/>
          <w:szCs w:val="28"/>
        </w:rPr>
        <w:t xml:space="preserve">, que el daño lo generó el médico </w:t>
      </w:r>
      <w:r w:rsidRPr="000C4222">
        <w:rPr>
          <w:rFonts w:ascii="Bookman Old Style" w:hAnsi="Bookman Old Style"/>
          <w:smallCaps/>
          <w:sz w:val="28"/>
          <w:szCs w:val="28"/>
        </w:rPr>
        <w:t>Zabala Sierra</w:t>
      </w:r>
      <w:r w:rsidR="009B395D" w:rsidRPr="000C4222">
        <w:rPr>
          <w:rFonts w:ascii="Bookman Old Style" w:hAnsi="Bookman Old Style"/>
          <w:smallCaps/>
          <w:sz w:val="28"/>
          <w:szCs w:val="28"/>
        </w:rPr>
        <w:t>,</w:t>
      </w:r>
      <w:r w:rsidRPr="000C4222">
        <w:rPr>
          <w:rFonts w:ascii="Bookman Old Style" w:hAnsi="Bookman Old Style"/>
          <w:sz w:val="28"/>
          <w:szCs w:val="28"/>
        </w:rPr>
        <w:t xml:space="preserve"> quien estaba subordinado a la misma. En fin, el apoderado de la IPS confunde el autor material del daño con el nexo de causalidad, que no es otro que estando </w:t>
      </w:r>
      <w:r w:rsidRPr="000C4222">
        <w:rPr>
          <w:rFonts w:ascii="Bookman Old Style" w:hAnsi="Bookman Old Style"/>
          <w:smallCaps/>
          <w:sz w:val="28"/>
          <w:szCs w:val="28"/>
        </w:rPr>
        <w:t>Sandoval Cedas</w:t>
      </w:r>
      <w:r w:rsidRPr="000C4222">
        <w:rPr>
          <w:rFonts w:ascii="Bookman Old Style" w:hAnsi="Bookman Old Style"/>
          <w:sz w:val="28"/>
          <w:szCs w:val="28"/>
        </w:rPr>
        <w:t xml:space="preserve"> </w:t>
      </w:r>
      <w:r w:rsidR="00CC4843" w:rsidRPr="000C4222">
        <w:rPr>
          <w:rFonts w:ascii="Bookman Old Style" w:hAnsi="Bookman Old Style"/>
          <w:sz w:val="28"/>
          <w:szCs w:val="28"/>
        </w:rPr>
        <w:t xml:space="preserve">y </w:t>
      </w:r>
      <w:r w:rsidR="00CC4843" w:rsidRPr="000C4222">
        <w:rPr>
          <w:rFonts w:ascii="Bookman Old Style" w:hAnsi="Bookman Old Style"/>
          <w:smallCaps/>
          <w:sz w:val="28"/>
          <w:szCs w:val="28"/>
        </w:rPr>
        <w:t>Uribe Hoyos</w:t>
      </w:r>
      <w:r w:rsidR="00CC4843" w:rsidRPr="000C4222">
        <w:rPr>
          <w:rFonts w:ascii="Bookman Old Style" w:hAnsi="Bookman Old Style"/>
          <w:sz w:val="28"/>
          <w:szCs w:val="28"/>
        </w:rPr>
        <w:t xml:space="preserve"> </w:t>
      </w:r>
      <w:r w:rsidRPr="000C4222">
        <w:rPr>
          <w:rFonts w:ascii="Bookman Old Style" w:hAnsi="Bookman Old Style"/>
          <w:sz w:val="28"/>
          <w:szCs w:val="28"/>
        </w:rPr>
        <w:t>en las instalaciones del mentado centro asistencial</w:t>
      </w:r>
      <w:r w:rsidR="00CC4843" w:rsidRPr="000C4222">
        <w:rPr>
          <w:rFonts w:ascii="Bookman Old Style" w:hAnsi="Bookman Old Style"/>
          <w:sz w:val="28"/>
          <w:szCs w:val="28"/>
        </w:rPr>
        <w:t>,</w:t>
      </w:r>
      <w:r w:rsidRPr="000C4222">
        <w:rPr>
          <w:rFonts w:ascii="Bookman Old Style" w:hAnsi="Bookman Old Style"/>
          <w:sz w:val="28"/>
          <w:szCs w:val="28"/>
        </w:rPr>
        <w:t xml:space="preserve"> sufri</w:t>
      </w:r>
      <w:r w:rsidR="00CC4843" w:rsidRPr="000C4222">
        <w:rPr>
          <w:rFonts w:ascii="Bookman Old Style" w:hAnsi="Bookman Old Style"/>
          <w:sz w:val="28"/>
          <w:szCs w:val="28"/>
        </w:rPr>
        <w:t>eron</w:t>
      </w:r>
      <w:r w:rsidRPr="000C4222">
        <w:rPr>
          <w:rFonts w:ascii="Bookman Old Style" w:hAnsi="Bookman Old Style"/>
          <w:sz w:val="28"/>
          <w:szCs w:val="28"/>
        </w:rPr>
        <w:t xml:space="preserve"> un daño y por ello éste </w:t>
      </w:r>
      <w:r w:rsidR="000C37F8" w:rsidRPr="000C4222">
        <w:rPr>
          <w:rFonts w:ascii="Bookman Old Style" w:hAnsi="Bookman Old Style"/>
          <w:sz w:val="28"/>
          <w:szCs w:val="28"/>
        </w:rPr>
        <w:t xml:space="preserve">centro </w:t>
      </w:r>
      <w:r w:rsidRPr="000C4222">
        <w:rPr>
          <w:rFonts w:ascii="Bookman Old Style" w:hAnsi="Bookman Old Style"/>
          <w:sz w:val="28"/>
          <w:szCs w:val="28"/>
        </w:rPr>
        <w:t>debe</w:t>
      </w:r>
      <w:r w:rsidR="000C37F8" w:rsidRPr="000C4222">
        <w:rPr>
          <w:rFonts w:ascii="Bookman Old Style" w:hAnsi="Bookman Old Style"/>
          <w:sz w:val="28"/>
          <w:szCs w:val="28"/>
        </w:rPr>
        <w:t xml:space="preserve"> entrar a </w:t>
      </w:r>
      <w:r w:rsidRPr="000C4222">
        <w:rPr>
          <w:rFonts w:ascii="Bookman Old Style" w:hAnsi="Bookman Old Style"/>
          <w:sz w:val="28"/>
          <w:szCs w:val="28"/>
        </w:rPr>
        <w:t>responder civilmente.</w:t>
      </w:r>
    </w:p>
    <w:p w14:paraId="40A39200" w14:textId="77777777" w:rsidR="00F3765B" w:rsidRPr="000C4222" w:rsidRDefault="00F3765B" w:rsidP="00167AAC">
      <w:pPr>
        <w:spacing w:after="120" w:line="360" w:lineRule="auto"/>
        <w:ind w:right="51" w:firstLine="851"/>
        <w:jc w:val="both"/>
        <w:rPr>
          <w:rFonts w:ascii="Bookman Old Style" w:hAnsi="Bookman Old Style" w:cs="Arial"/>
          <w:sz w:val="28"/>
          <w:szCs w:val="28"/>
        </w:rPr>
      </w:pPr>
    </w:p>
    <w:p w14:paraId="5E24D753" w14:textId="77777777" w:rsidR="006C6F7A" w:rsidRPr="000C4222" w:rsidRDefault="00B76B24"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Lo anotado en pre</w:t>
      </w:r>
      <w:r w:rsidR="002215F9" w:rsidRPr="000C4222">
        <w:rPr>
          <w:rFonts w:ascii="Bookman Old Style" w:hAnsi="Bookman Old Style" w:cs="Arial"/>
          <w:sz w:val="28"/>
          <w:szCs w:val="28"/>
        </w:rPr>
        <w:t>ced</w:t>
      </w:r>
      <w:r w:rsidRPr="000C4222">
        <w:rPr>
          <w:rFonts w:ascii="Bookman Old Style" w:hAnsi="Bookman Old Style" w:cs="Arial"/>
          <w:sz w:val="28"/>
          <w:szCs w:val="28"/>
        </w:rPr>
        <w:t xml:space="preserve">encia en relación con la Clínica San José de Cúcuta S.A., </w:t>
      </w:r>
      <w:r w:rsidR="00552BAF" w:rsidRPr="000C4222">
        <w:rPr>
          <w:rFonts w:ascii="Bookman Old Style" w:hAnsi="Bookman Old Style" w:cs="Arial"/>
          <w:sz w:val="28"/>
          <w:szCs w:val="28"/>
        </w:rPr>
        <w:t xml:space="preserve">igualmente </w:t>
      </w:r>
      <w:r w:rsidRPr="000C4222">
        <w:rPr>
          <w:rFonts w:ascii="Bookman Old Style" w:hAnsi="Bookman Old Style" w:cs="Arial"/>
          <w:sz w:val="28"/>
          <w:szCs w:val="28"/>
        </w:rPr>
        <w:t xml:space="preserve">permite </w:t>
      </w:r>
      <w:r w:rsidR="00552BAF" w:rsidRPr="000C4222">
        <w:rPr>
          <w:rFonts w:ascii="Bookman Old Style" w:hAnsi="Bookman Old Style" w:cs="Arial"/>
          <w:sz w:val="28"/>
          <w:szCs w:val="28"/>
        </w:rPr>
        <w:t xml:space="preserve">aceptar la postura de la Fiscal Delegada en punto de que </w:t>
      </w:r>
      <w:r w:rsidR="000C37F8" w:rsidRPr="000C4222">
        <w:rPr>
          <w:rFonts w:ascii="Bookman Old Style" w:hAnsi="Bookman Old Style" w:cs="Arial"/>
          <w:sz w:val="28"/>
          <w:szCs w:val="28"/>
        </w:rPr>
        <w:t>tal clínica</w:t>
      </w:r>
      <w:r w:rsidR="00552BAF" w:rsidRPr="000C4222">
        <w:rPr>
          <w:rFonts w:ascii="Bookman Old Style" w:hAnsi="Bookman Old Style" w:cs="Arial"/>
          <w:sz w:val="28"/>
          <w:szCs w:val="28"/>
        </w:rPr>
        <w:t xml:space="preserve"> debe </w:t>
      </w:r>
      <w:r w:rsidR="00CC4843" w:rsidRPr="000C4222">
        <w:rPr>
          <w:rFonts w:ascii="Bookman Old Style" w:hAnsi="Bookman Old Style" w:cs="Arial"/>
          <w:sz w:val="28"/>
          <w:szCs w:val="28"/>
        </w:rPr>
        <w:t>reparar el daño</w:t>
      </w:r>
      <w:r w:rsidR="00552BAF" w:rsidRPr="000C4222">
        <w:rPr>
          <w:rFonts w:ascii="Bookman Old Style" w:hAnsi="Bookman Old Style" w:cs="Arial"/>
          <w:sz w:val="28"/>
          <w:szCs w:val="28"/>
        </w:rPr>
        <w:t>, pero por las razones aquí consignadas</w:t>
      </w:r>
      <w:r w:rsidR="00EB573E" w:rsidRPr="000C4222">
        <w:rPr>
          <w:rFonts w:ascii="Bookman Old Style" w:hAnsi="Bookman Old Style" w:cs="Arial"/>
          <w:sz w:val="28"/>
          <w:szCs w:val="28"/>
        </w:rPr>
        <w:t xml:space="preserve">, mas no porque </w:t>
      </w:r>
      <w:r w:rsidR="002215F9" w:rsidRPr="000C4222">
        <w:rPr>
          <w:rFonts w:ascii="Bookman Old Style" w:hAnsi="Bookman Old Style" w:cs="Arial"/>
          <w:sz w:val="28"/>
          <w:szCs w:val="28"/>
        </w:rPr>
        <w:t xml:space="preserve">simplemente </w:t>
      </w:r>
      <w:r w:rsidR="00EB573E" w:rsidRPr="000C4222">
        <w:rPr>
          <w:rFonts w:ascii="Bookman Old Style" w:hAnsi="Bookman Old Style" w:cs="Arial"/>
          <w:sz w:val="28"/>
          <w:szCs w:val="28"/>
        </w:rPr>
        <w:t>todos los entes morales vinculados al incidente de reparación integral estuvieran realizando una actividad común, valga decir, la prestación del servicio de salud.</w:t>
      </w:r>
    </w:p>
    <w:p w14:paraId="46657660" w14:textId="77777777" w:rsidR="002215F9" w:rsidRPr="000C4222" w:rsidRDefault="002215F9" w:rsidP="00167AAC">
      <w:pPr>
        <w:spacing w:after="120" w:line="360" w:lineRule="auto"/>
        <w:ind w:right="51" w:firstLine="851"/>
        <w:jc w:val="both"/>
        <w:rPr>
          <w:rFonts w:ascii="Bookman Old Style" w:hAnsi="Bookman Old Style" w:cs="Arial"/>
          <w:sz w:val="28"/>
          <w:szCs w:val="28"/>
        </w:rPr>
      </w:pPr>
    </w:p>
    <w:p w14:paraId="3D7B17F1" w14:textId="77777777" w:rsidR="002215F9" w:rsidRPr="000C4222" w:rsidRDefault="002215F9"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8"/>
          <w:szCs w:val="28"/>
        </w:rPr>
        <w:t>Colmédica Medicina Prepagada</w:t>
      </w:r>
      <w:r w:rsidR="00914DB2" w:rsidRPr="000C4222">
        <w:rPr>
          <w:rFonts w:ascii="Bookman Old Style" w:hAnsi="Bookman Old Style" w:cs="Arial"/>
          <w:b/>
          <w:sz w:val="28"/>
          <w:szCs w:val="28"/>
        </w:rPr>
        <w:t xml:space="preserve"> S.A.</w:t>
      </w:r>
      <w:r w:rsidRPr="000C4222">
        <w:rPr>
          <w:rFonts w:ascii="Bookman Old Style" w:hAnsi="Bookman Old Style" w:cs="Arial"/>
          <w:b/>
          <w:sz w:val="28"/>
          <w:szCs w:val="28"/>
        </w:rPr>
        <w:t xml:space="preserve"> y </w:t>
      </w:r>
      <w:r w:rsidR="002F664E" w:rsidRPr="000C4222">
        <w:rPr>
          <w:rFonts w:ascii="Bookman Old Style" w:hAnsi="Bookman Old Style" w:cs="Arial"/>
          <w:b/>
          <w:sz w:val="28"/>
          <w:szCs w:val="28"/>
        </w:rPr>
        <w:t xml:space="preserve">Nueva </w:t>
      </w:r>
      <w:r w:rsidRPr="000C4222">
        <w:rPr>
          <w:rFonts w:ascii="Bookman Old Style" w:hAnsi="Bookman Old Style" w:cs="Arial"/>
          <w:b/>
          <w:sz w:val="28"/>
          <w:szCs w:val="28"/>
        </w:rPr>
        <w:t>Promotora de Salud</w:t>
      </w:r>
      <w:r w:rsidR="002F664E" w:rsidRPr="000C4222">
        <w:rPr>
          <w:rFonts w:ascii="Bookman Old Style" w:hAnsi="Bookman Old Style" w:cs="Arial"/>
          <w:b/>
          <w:sz w:val="28"/>
          <w:szCs w:val="28"/>
        </w:rPr>
        <w:t xml:space="preserve"> S.A.</w:t>
      </w:r>
      <w:r w:rsidRPr="000C4222">
        <w:rPr>
          <w:rFonts w:ascii="Bookman Old Style" w:hAnsi="Bookman Old Style" w:cs="Arial"/>
          <w:b/>
          <w:sz w:val="28"/>
          <w:szCs w:val="28"/>
        </w:rPr>
        <w:t xml:space="preserve"> </w:t>
      </w:r>
      <w:r w:rsidR="002F664E" w:rsidRPr="000C4222">
        <w:rPr>
          <w:rFonts w:ascii="Bookman Old Style" w:hAnsi="Bookman Old Style" w:cs="Arial"/>
          <w:b/>
          <w:sz w:val="28"/>
          <w:szCs w:val="28"/>
        </w:rPr>
        <w:t>—</w:t>
      </w:r>
      <w:r w:rsidRPr="000C4222">
        <w:rPr>
          <w:rFonts w:ascii="Bookman Old Style" w:hAnsi="Bookman Old Style" w:cs="Arial"/>
          <w:b/>
          <w:sz w:val="28"/>
          <w:szCs w:val="28"/>
        </w:rPr>
        <w:t>Nueva EPS S</w:t>
      </w:r>
      <w:r w:rsidR="00914DB2" w:rsidRPr="000C4222">
        <w:rPr>
          <w:rFonts w:ascii="Bookman Old Style" w:hAnsi="Bookman Old Style" w:cs="Arial"/>
          <w:b/>
          <w:sz w:val="28"/>
          <w:szCs w:val="28"/>
        </w:rPr>
        <w:t>.</w:t>
      </w:r>
      <w:r w:rsidRPr="000C4222">
        <w:rPr>
          <w:rFonts w:ascii="Bookman Old Style" w:hAnsi="Bookman Old Style" w:cs="Arial"/>
          <w:b/>
          <w:sz w:val="28"/>
          <w:szCs w:val="28"/>
        </w:rPr>
        <w:t>A.</w:t>
      </w:r>
      <w:r w:rsidR="002F664E" w:rsidRPr="000C4222">
        <w:rPr>
          <w:rFonts w:ascii="Bookman Old Style" w:hAnsi="Bookman Old Style" w:cs="Arial"/>
          <w:b/>
          <w:sz w:val="28"/>
          <w:szCs w:val="28"/>
        </w:rPr>
        <w:t>—</w:t>
      </w:r>
      <w:r w:rsidR="003D3D05" w:rsidRPr="000C4222">
        <w:rPr>
          <w:rFonts w:ascii="Bookman Old Style" w:hAnsi="Bookman Old Style" w:cs="Arial"/>
          <w:b/>
          <w:sz w:val="28"/>
          <w:szCs w:val="28"/>
        </w:rPr>
        <w:t>:</w:t>
      </w:r>
    </w:p>
    <w:p w14:paraId="365254F0" w14:textId="77777777" w:rsidR="006C6F7A" w:rsidRPr="000C4222" w:rsidRDefault="006C6F7A" w:rsidP="00167AAC">
      <w:pPr>
        <w:spacing w:after="120" w:line="360" w:lineRule="auto"/>
        <w:ind w:right="51" w:firstLine="851"/>
        <w:jc w:val="both"/>
        <w:rPr>
          <w:rFonts w:ascii="Bookman Old Style" w:hAnsi="Bookman Old Style" w:cs="Arial"/>
          <w:sz w:val="28"/>
          <w:szCs w:val="28"/>
        </w:rPr>
      </w:pPr>
    </w:p>
    <w:p w14:paraId="0F91539B" w14:textId="77777777" w:rsidR="00B45DB8" w:rsidRPr="000C4222" w:rsidRDefault="0015043E"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Como quiera que </w:t>
      </w:r>
      <w:r w:rsidR="00D378A1" w:rsidRPr="000C4222">
        <w:rPr>
          <w:rFonts w:ascii="Bookman Old Style" w:hAnsi="Bookman Old Style" w:cs="Arial"/>
          <w:sz w:val="28"/>
          <w:szCs w:val="28"/>
        </w:rPr>
        <w:t xml:space="preserve">al realizar el </w:t>
      </w:r>
      <w:r w:rsidR="00914DB2" w:rsidRPr="000C4222">
        <w:rPr>
          <w:rFonts w:ascii="Bookman Old Style" w:hAnsi="Bookman Old Style" w:cs="Arial"/>
          <w:sz w:val="28"/>
          <w:szCs w:val="28"/>
        </w:rPr>
        <w:t xml:space="preserve">análisis </w:t>
      </w:r>
      <w:r w:rsidR="00AD0527" w:rsidRPr="000C4222">
        <w:rPr>
          <w:rFonts w:ascii="Bookman Old Style" w:hAnsi="Bookman Old Style" w:cs="Arial"/>
          <w:sz w:val="28"/>
          <w:szCs w:val="28"/>
        </w:rPr>
        <w:t>orientado a</w:t>
      </w:r>
      <w:r w:rsidR="00914DB2" w:rsidRPr="000C4222">
        <w:rPr>
          <w:rFonts w:ascii="Bookman Old Style" w:hAnsi="Bookman Old Style" w:cs="Arial"/>
          <w:sz w:val="28"/>
          <w:szCs w:val="28"/>
        </w:rPr>
        <w:t xml:space="preserve"> disipar si la</w:t>
      </w:r>
      <w:r w:rsidR="00D9252A" w:rsidRPr="000C4222">
        <w:rPr>
          <w:rFonts w:ascii="Bookman Old Style" w:hAnsi="Bookman Old Style" w:cs="Arial"/>
          <w:sz w:val="28"/>
          <w:szCs w:val="28"/>
        </w:rPr>
        <w:t xml:space="preserve"> </w:t>
      </w:r>
      <w:r w:rsidR="00914DB2" w:rsidRPr="000C4222">
        <w:rPr>
          <w:rFonts w:ascii="Bookman Old Style" w:hAnsi="Bookman Old Style" w:cs="Arial"/>
          <w:sz w:val="28"/>
          <w:szCs w:val="28"/>
        </w:rPr>
        <w:t xml:space="preserve">Clínica San José </w:t>
      </w:r>
      <w:r w:rsidR="0031521E" w:rsidRPr="000C4222">
        <w:rPr>
          <w:rFonts w:ascii="Bookman Old Style" w:hAnsi="Bookman Old Style" w:cs="Arial"/>
          <w:sz w:val="28"/>
          <w:szCs w:val="28"/>
        </w:rPr>
        <w:t xml:space="preserve">de Cúcuta </w:t>
      </w:r>
      <w:r w:rsidR="00914DB2" w:rsidRPr="000C4222">
        <w:rPr>
          <w:rFonts w:ascii="Bookman Old Style" w:hAnsi="Bookman Old Style" w:cs="Arial"/>
          <w:sz w:val="28"/>
          <w:szCs w:val="28"/>
        </w:rPr>
        <w:t xml:space="preserve">S.A. </w:t>
      </w:r>
      <w:r w:rsidRPr="000C4222">
        <w:rPr>
          <w:rFonts w:ascii="Bookman Old Style" w:hAnsi="Bookman Old Style" w:cs="Arial"/>
          <w:sz w:val="28"/>
          <w:szCs w:val="28"/>
        </w:rPr>
        <w:t xml:space="preserve">debía </w:t>
      </w:r>
      <w:r w:rsidRPr="000C4222">
        <w:rPr>
          <w:rFonts w:ascii="Bookman Old Style" w:hAnsi="Bookman Old Style" w:cs="Arial"/>
          <w:sz w:val="28"/>
          <w:szCs w:val="28"/>
        </w:rPr>
        <w:lastRenderedPageBreak/>
        <w:t>responder civilmente</w:t>
      </w:r>
      <w:r w:rsidR="0031521E" w:rsidRPr="000C4222">
        <w:rPr>
          <w:rFonts w:ascii="Bookman Old Style" w:hAnsi="Bookman Old Style" w:cs="Arial"/>
          <w:sz w:val="28"/>
          <w:szCs w:val="28"/>
        </w:rPr>
        <w:t>,</w:t>
      </w:r>
      <w:r w:rsidR="00D378A1" w:rsidRPr="000C4222">
        <w:rPr>
          <w:rFonts w:ascii="Bookman Old Style" w:hAnsi="Bookman Old Style" w:cs="Arial"/>
          <w:sz w:val="28"/>
          <w:szCs w:val="28"/>
        </w:rPr>
        <w:t xml:space="preserve"> se </w:t>
      </w:r>
      <w:r w:rsidRPr="000C4222">
        <w:rPr>
          <w:rFonts w:ascii="Bookman Old Style" w:hAnsi="Bookman Old Style" w:cs="Arial"/>
          <w:sz w:val="28"/>
          <w:szCs w:val="28"/>
        </w:rPr>
        <w:t>abord</w:t>
      </w:r>
      <w:r w:rsidR="00D378A1" w:rsidRPr="000C4222">
        <w:rPr>
          <w:rFonts w:ascii="Bookman Old Style" w:hAnsi="Bookman Old Style" w:cs="Arial"/>
          <w:sz w:val="28"/>
          <w:szCs w:val="28"/>
        </w:rPr>
        <w:t xml:space="preserve">ó lo relacionado con la naturaleza y regulación legal de las </w:t>
      </w:r>
      <w:r w:rsidR="00D9252A" w:rsidRPr="000C4222">
        <w:rPr>
          <w:rFonts w:ascii="Bookman Old Style" w:hAnsi="Bookman Old Style" w:cs="Arial"/>
          <w:sz w:val="28"/>
          <w:szCs w:val="28"/>
        </w:rPr>
        <w:t>e</w:t>
      </w:r>
      <w:r w:rsidR="00D378A1" w:rsidRPr="000C4222">
        <w:rPr>
          <w:rFonts w:ascii="Bookman Old Style" w:hAnsi="Bookman Old Style" w:cs="Arial"/>
          <w:sz w:val="28"/>
          <w:szCs w:val="28"/>
        </w:rPr>
        <w:t xml:space="preserve">mpresas </w:t>
      </w:r>
      <w:r w:rsidR="00D9252A" w:rsidRPr="000C4222">
        <w:rPr>
          <w:rFonts w:ascii="Bookman Old Style" w:hAnsi="Bookman Old Style" w:cs="Arial"/>
          <w:sz w:val="28"/>
          <w:szCs w:val="28"/>
        </w:rPr>
        <w:t>p</w:t>
      </w:r>
      <w:r w:rsidR="00D378A1" w:rsidRPr="000C4222">
        <w:rPr>
          <w:rFonts w:ascii="Bookman Old Style" w:hAnsi="Bookman Old Style" w:cs="Arial"/>
          <w:sz w:val="28"/>
          <w:szCs w:val="28"/>
        </w:rPr>
        <w:t xml:space="preserve">romotoras de </w:t>
      </w:r>
      <w:r w:rsidR="00D9252A" w:rsidRPr="000C4222">
        <w:rPr>
          <w:rFonts w:ascii="Bookman Old Style" w:hAnsi="Bookman Old Style" w:cs="Arial"/>
          <w:sz w:val="28"/>
          <w:szCs w:val="28"/>
        </w:rPr>
        <w:t>s</w:t>
      </w:r>
      <w:r w:rsidR="00D378A1" w:rsidRPr="000C4222">
        <w:rPr>
          <w:rFonts w:ascii="Bookman Old Style" w:hAnsi="Bookman Old Style" w:cs="Arial"/>
          <w:sz w:val="28"/>
          <w:szCs w:val="28"/>
        </w:rPr>
        <w:t xml:space="preserve">alud y </w:t>
      </w:r>
      <w:r w:rsidR="0031521E" w:rsidRPr="000C4222">
        <w:rPr>
          <w:rFonts w:ascii="Bookman Old Style" w:hAnsi="Bookman Old Style" w:cs="Arial"/>
          <w:sz w:val="28"/>
          <w:szCs w:val="28"/>
        </w:rPr>
        <w:t xml:space="preserve">las </w:t>
      </w:r>
      <w:r w:rsidR="00D378A1" w:rsidRPr="000C4222">
        <w:rPr>
          <w:rFonts w:ascii="Bookman Old Style" w:hAnsi="Bookman Old Style" w:cs="Arial"/>
          <w:sz w:val="28"/>
          <w:szCs w:val="28"/>
        </w:rPr>
        <w:t xml:space="preserve">de </w:t>
      </w:r>
      <w:r w:rsidR="00D9252A" w:rsidRPr="000C4222">
        <w:rPr>
          <w:rFonts w:ascii="Bookman Old Style" w:hAnsi="Bookman Old Style" w:cs="Arial"/>
          <w:sz w:val="28"/>
          <w:szCs w:val="28"/>
        </w:rPr>
        <w:t>m</w:t>
      </w:r>
      <w:r w:rsidR="00D378A1" w:rsidRPr="000C4222">
        <w:rPr>
          <w:rFonts w:ascii="Bookman Old Style" w:hAnsi="Bookman Old Style" w:cs="Arial"/>
          <w:sz w:val="28"/>
          <w:szCs w:val="28"/>
        </w:rPr>
        <w:t xml:space="preserve">edicina </w:t>
      </w:r>
      <w:r w:rsidR="00D9252A" w:rsidRPr="000C4222">
        <w:rPr>
          <w:rFonts w:ascii="Bookman Old Style" w:hAnsi="Bookman Old Style" w:cs="Arial"/>
          <w:sz w:val="28"/>
          <w:szCs w:val="28"/>
        </w:rPr>
        <w:t>p</w:t>
      </w:r>
      <w:r w:rsidR="00D378A1" w:rsidRPr="000C4222">
        <w:rPr>
          <w:rFonts w:ascii="Bookman Old Style" w:hAnsi="Bookman Old Style" w:cs="Arial"/>
          <w:sz w:val="28"/>
          <w:szCs w:val="28"/>
        </w:rPr>
        <w:t>repagada</w:t>
      </w:r>
      <w:r w:rsidR="0031521E" w:rsidRPr="000C4222">
        <w:rPr>
          <w:rFonts w:ascii="Bookman Old Style" w:hAnsi="Bookman Old Style" w:cs="Arial"/>
          <w:sz w:val="28"/>
          <w:szCs w:val="28"/>
        </w:rPr>
        <w:t>, arribándose a la conclusión de</w:t>
      </w:r>
      <w:r w:rsidR="00AD0527" w:rsidRPr="000C4222">
        <w:rPr>
          <w:rFonts w:ascii="Bookman Old Style" w:hAnsi="Bookman Old Style" w:cs="Arial"/>
          <w:sz w:val="28"/>
          <w:szCs w:val="28"/>
        </w:rPr>
        <w:t xml:space="preserve"> que</w:t>
      </w:r>
      <w:r w:rsidR="0031521E" w:rsidRPr="000C4222">
        <w:rPr>
          <w:rFonts w:ascii="Bookman Old Style" w:hAnsi="Bookman Old Style" w:cs="Arial"/>
          <w:sz w:val="28"/>
          <w:szCs w:val="28"/>
        </w:rPr>
        <w:t xml:space="preserve"> </w:t>
      </w:r>
      <w:r w:rsidR="003D3D05" w:rsidRPr="000C4222">
        <w:rPr>
          <w:rFonts w:ascii="Bookman Old Style" w:hAnsi="Bookman Old Style" w:cs="Arial"/>
          <w:sz w:val="28"/>
          <w:szCs w:val="28"/>
        </w:rPr>
        <w:t xml:space="preserve">las primeras </w:t>
      </w:r>
      <w:r w:rsidR="00BF54A0" w:rsidRPr="000C4222">
        <w:rPr>
          <w:rFonts w:ascii="Bookman Old Style" w:hAnsi="Bookman Old Style" w:cs="Arial"/>
          <w:sz w:val="28"/>
          <w:szCs w:val="28"/>
        </w:rPr>
        <w:t xml:space="preserve">son organismos de administración, financiación y recaudo de </w:t>
      </w:r>
      <w:r w:rsidR="00AD0527" w:rsidRPr="000C4222">
        <w:rPr>
          <w:rFonts w:ascii="Bookman Old Style" w:hAnsi="Bookman Old Style" w:cs="Arial"/>
          <w:sz w:val="28"/>
          <w:szCs w:val="28"/>
        </w:rPr>
        <w:t xml:space="preserve">las </w:t>
      </w:r>
      <w:r w:rsidR="00BF54A0" w:rsidRPr="000C4222">
        <w:rPr>
          <w:rFonts w:ascii="Bookman Old Style" w:hAnsi="Bookman Old Style" w:cs="Arial"/>
          <w:sz w:val="28"/>
          <w:szCs w:val="28"/>
        </w:rPr>
        <w:t>cotizaciones</w:t>
      </w:r>
      <w:r w:rsidR="00F40D5F" w:rsidRPr="000C4222">
        <w:rPr>
          <w:rFonts w:ascii="Bookman Old Style" w:hAnsi="Bookman Old Style" w:cs="Arial"/>
          <w:sz w:val="28"/>
          <w:szCs w:val="28"/>
        </w:rPr>
        <w:t xml:space="preserve"> del Sistema General de Seguridad Social en Salud</w:t>
      </w:r>
      <w:r w:rsidR="00BF54A0" w:rsidRPr="000C4222">
        <w:rPr>
          <w:rFonts w:ascii="Bookman Old Style" w:hAnsi="Bookman Old Style" w:cs="Arial"/>
          <w:sz w:val="28"/>
          <w:szCs w:val="28"/>
        </w:rPr>
        <w:t xml:space="preserve">, mas no son prestadoras del servicio de salud, como </w:t>
      </w:r>
      <w:r w:rsidR="00A674C6" w:rsidRPr="000C4222">
        <w:rPr>
          <w:rFonts w:ascii="Bookman Old Style" w:hAnsi="Bookman Old Style" w:cs="Arial"/>
          <w:sz w:val="28"/>
          <w:szCs w:val="28"/>
        </w:rPr>
        <w:t xml:space="preserve">bien </w:t>
      </w:r>
      <w:r w:rsidR="00BF54A0" w:rsidRPr="000C4222">
        <w:rPr>
          <w:rFonts w:ascii="Bookman Old Style" w:hAnsi="Bookman Old Style" w:cs="Arial"/>
          <w:sz w:val="28"/>
          <w:szCs w:val="28"/>
        </w:rPr>
        <w:t>lo afirma el apoderado de la Nueva EPS S.A.</w:t>
      </w:r>
      <w:r w:rsidR="00AD0527" w:rsidRPr="000C4222">
        <w:rPr>
          <w:rFonts w:ascii="Bookman Old Style" w:hAnsi="Bookman Old Style" w:cs="Arial"/>
          <w:sz w:val="28"/>
          <w:szCs w:val="28"/>
        </w:rPr>
        <w:t>;</w:t>
      </w:r>
      <w:r w:rsidR="00BF54A0" w:rsidRPr="000C4222">
        <w:rPr>
          <w:rFonts w:ascii="Bookman Old Style" w:hAnsi="Bookman Old Style" w:cs="Arial"/>
          <w:sz w:val="28"/>
          <w:szCs w:val="28"/>
        </w:rPr>
        <w:t xml:space="preserve"> pero además, que en relación con la última (Col</w:t>
      </w:r>
      <w:r w:rsidR="00A0219E" w:rsidRPr="000C4222">
        <w:rPr>
          <w:rFonts w:ascii="Bookman Old Style" w:hAnsi="Bookman Old Style" w:cs="Arial"/>
          <w:sz w:val="28"/>
          <w:szCs w:val="28"/>
        </w:rPr>
        <w:t>médica</w:t>
      </w:r>
      <w:r w:rsidR="00BF54A0" w:rsidRPr="000C4222">
        <w:rPr>
          <w:rFonts w:ascii="Bookman Old Style" w:hAnsi="Bookman Old Style" w:cs="Arial"/>
          <w:sz w:val="28"/>
          <w:szCs w:val="28"/>
        </w:rPr>
        <w:t>)</w:t>
      </w:r>
      <w:r w:rsidR="00F40D5F" w:rsidRPr="000C4222">
        <w:rPr>
          <w:rFonts w:ascii="Bookman Old Style" w:hAnsi="Bookman Old Style" w:cs="Arial"/>
          <w:sz w:val="28"/>
          <w:szCs w:val="28"/>
        </w:rPr>
        <w:t>,</w:t>
      </w:r>
      <w:r w:rsidR="00BF54A0" w:rsidRPr="000C4222">
        <w:rPr>
          <w:rFonts w:ascii="Bookman Old Style" w:hAnsi="Bookman Old Style" w:cs="Arial"/>
          <w:sz w:val="28"/>
          <w:szCs w:val="28"/>
        </w:rPr>
        <w:t xml:space="preserve"> legal y contractualmente no está llamada a responder </w:t>
      </w:r>
      <w:r w:rsidR="00A674C6" w:rsidRPr="000C4222">
        <w:rPr>
          <w:rFonts w:ascii="Bookman Old Style" w:hAnsi="Bookman Old Style" w:cs="Arial"/>
          <w:sz w:val="28"/>
          <w:szCs w:val="28"/>
        </w:rPr>
        <w:t>civilmente,</w:t>
      </w:r>
      <w:r w:rsidR="00AD0527" w:rsidRPr="000C4222">
        <w:rPr>
          <w:rFonts w:ascii="Bookman Old Style" w:hAnsi="Bookman Old Style" w:cs="Arial"/>
          <w:sz w:val="28"/>
          <w:szCs w:val="28"/>
        </w:rPr>
        <w:t xml:space="preserve"> como lo sostiene su abogado,</w:t>
      </w:r>
      <w:r w:rsidR="00A674C6" w:rsidRPr="000C4222">
        <w:rPr>
          <w:rFonts w:ascii="Bookman Old Style" w:hAnsi="Bookman Old Style" w:cs="Arial"/>
          <w:sz w:val="28"/>
          <w:szCs w:val="28"/>
        </w:rPr>
        <w:t xml:space="preserve"> salvo que asuma directamente la prestación del serv</w:t>
      </w:r>
      <w:r w:rsidR="00F40D5F" w:rsidRPr="000C4222">
        <w:rPr>
          <w:rFonts w:ascii="Bookman Old Style" w:hAnsi="Bookman Old Style" w:cs="Arial"/>
          <w:sz w:val="28"/>
          <w:szCs w:val="28"/>
        </w:rPr>
        <w:t>i</w:t>
      </w:r>
      <w:r w:rsidR="00A674C6" w:rsidRPr="000C4222">
        <w:rPr>
          <w:rFonts w:ascii="Bookman Old Style" w:hAnsi="Bookman Old Style" w:cs="Arial"/>
          <w:sz w:val="28"/>
          <w:szCs w:val="28"/>
        </w:rPr>
        <w:t xml:space="preserve">cio de salud, lo que no ocurrió en el </w:t>
      </w:r>
      <w:r w:rsidR="00A674C6" w:rsidRPr="000C4222">
        <w:rPr>
          <w:rFonts w:ascii="Bookman Old Style" w:hAnsi="Bookman Old Style" w:cs="Arial"/>
          <w:i/>
          <w:sz w:val="28"/>
          <w:szCs w:val="28"/>
        </w:rPr>
        <w:t xml:space="preserve">sub judice </w:t>
      </w:r>
      <w:r w:rsidR="00A674C6" w:rsidRPr="000C4222">
        <w:rPr>
          <w:rFonts w:ascii="Bookman Old Style" w:hAnsi="Bookman Old Style" w:cs="Arial"/>
          <w:sz w:val="28"/>
          <w:szCs w:val="28"/>
        </w:rPr>
        <w:t>co</w:t>
      </w:r>
      <w:r w:rsidR="00F40D5F" w:rsidRPr="000C4222">
        <w:rPr>
          <w:rFonts w:ascii="Bookman Old Style" w:hAnsi="Bookman Old Style" w:cs="Arial"/>
          <w:sz w:val="28"/>
          <w:szCs w:val="28"/>
        </w:rPr>
        <w:t xml:space="preserve">nforme </w:t>
      </w:r>
      <w:r w:rsidR="00A674C6" w:rsidRPr="000C4222">
        <w:rPr>
          <w:rFonts w:ascii="Bookman Old Style" w:hAnsi="Bookman Old Style" w:cs="Arial"/>
          <w:sz w:val="28"/>
          <w:szCs w:val="28"/>
        </w:rPr>
        <w:t>quedó ampliamente explicado</w:t>
      </w:r>
      <w:r w:rsidR="004350F6" w:rsidRPr="000C4222">
        <w:rPr>
          <w:rFonts w:ascii="Bookman Old Style" w:hAnsi="Bookman Old Style" w:cs="Arial"/>
          <w:sz w:val="28"/>
          <w:szCs w:val="28"/>
        </w:rPr>
        <w:t xml:space="preserve"> con antelación</w:t>
      </w:r>
      <w:r w:rsidR="00AD0527" w:rsidRPr="000C4222">
        <w:rPr>
          <w:rFonts w:ascii="Bookman Old Style" w:hAnsi="Bookman Old Style" w:cs="Arial"/>
          <w:sz w:val="28"/>
          <w:szCs w:val="28"/>
        </w:rPr>
        <w:t>;</w:t>
      </w:r>
      <w:r w:rsidR="00A674C6" w:rsidRPr="000C4222">
        <w:rPr>
          <w:rFonts w:ascii="Bookman Old Style" w:hAnsi="Bookman Old Style" w:cs="Arial"/>
          <w:sz w:val="28"/>
          <w:szCs w:val="28"/>
        </w:rPr>
        <w:t xml:space="preserve"> de</w:t>
      </w:r>
      <w:r w:rsidR="00AD0527" w:rsidRPr="000C4222">
        <w:rPr>
          <w:rFonts w:ascii="Bookman Old Style" w:hAnsi="Bookman Old Style" w:cs="Arial"/>
          <w:sz w:val="28"/>
          <w:szCs w:val="28"/>
        </w:rPr>
        <w:t xml:space="preserve"> todo lo anterior</w:t>
      </w:r>
      <w:r w:rsidR="00A674C6" w:rsidRPr="000C4222">
        <w:rPr>
          <w:rFonts w:ascii="Bookman Old Style" w:hAnsi="Bookman Old Style" w:cs="Arial"/>
          <w:sz w:val="28"/>
          <w:szCs w:val="28"/>
        </w:rPr>
        <w:t xml:space="preserve"> se sigue que ni la Nueva EPS S.A. ni Colmédica Medicina Prepagada</w:t>
      </w:r>
      <w:r w:rsidR="00AD0527" w:rsidRPr="000C4222">
        <w:rPr>
          <w:rFonts w:ascii="Bookman Old Style" w:hAnsi="Bookman Old Style" w:cs="Arial"/>
          <w:sz w:val="28"/>
          <w:szCs w:val="28"/>
        </w:rPr>
        <w:t xml:space="preserve"> S.A.</w:t>
      </w:r>
      <w:r w:rsidR="00A674C6" w:rsidRPr="000C4222">
        <w:rPr>
          <w:rFonts w:ascii="Bookman Old Style" w:hAnsi="Bookman Old Style" w:cs="Arial"/>
          <w:sz w:val="28"/>
          <w:szCs w:val="28"/>
        </w:rPr>
        <w:t xml:space="preserve"> deben entrar a </w:t>
      </w:r>
      <w:r w:rsidR="004350F6" w:rsidRPr="000C4222">
        <w:rPr>
          <w:rFonts w:ascii="Bookman Old Style" w:hAnsi="Bookman Old Style" w:cs="Arial"/>
          <w:sz w:val="28"/>
          <w:szCs w:val="28"/>
        </w:rPr>
        <w:t>responder civilmente en</w:t>
      </w:r>
      <w:r w:rsidR="00A674C6" w:rsidRPr="000C4222">
        <w:rPr>
          <w:rFonts w:ascii="Bookman Old Style" w:hAnsi="Bookman Old Style" w:cs="Arial"/>
          <w:sz w:val="28"/>
          <w:szCs w:val="28"/>
        </w:rPr>
        <w:t xml:space="preserve"> este caso, co</w:t>
      </w:r>
      <w:r w:rsidR="00F40D5F" w:rsidRPr="000C4222">
        <w:rPr>
          <w:rFonts w:ascii="Bookman Old Style" w:hAnsi="Bookman Old Style" w:cs="Arial"/>
          <w:sz w:val="28"/>
          <w:szCs w:val="28"/>
        </w:rPr>
        <w:t xml:space="preserve">nforme atinadamente </w:t>
      </w:r>
      <w:r w:rsidR="00A674C6" w:rsidRPr="000C4222">
        <w:rPr>
          <w:rFonts w:ascii="Bookman Old Style" w:hAnsi="Bookman Old Style" w:cs="Arial"/>
          <w:sz w:val="28"/>
          <w:szCs w:val="28"/>
        </w:rPr>
        <w:t xml:space="preserve">lo concluyó el </w:t>
      </w:r>
      <w:r w:rsidR="00B45DB8" w:rsidRPr="000C4222">
        <w:rPr>
          <w:rFonts w:ascii="Bookman Old Style" w:hAnsi="Bookman Old Style" w:cs="Arial"/>
          <w:sz w:val="28"/>
          <w:szCs w:val="28"/>
        </w:rPr>
        <w:t>juzgador de primer grado y lo avaló el Tribunal, pero por las razones expuestas en esta determinación.</w:t>
      </w:r>
    </w:p>
    <w:p w14:paraId="554121AC" w14:textId="77777777" w:rsidR="00A674C6" w:rsidRPr="000C4222" w:rsidRDefault="00A674C6" w:rsidP="00167AAC">
      <w:pPr>
        <w:spacing w:after="120" w:line="360" w:lineRule="auto"/>
        <w:ind w:right="51" w:firstLine="851"/>
        <w:jc w:val="both"/>
        <w:rPr>
          <w:rFonts w:ascii="Bookman Old Style" w:hAnsi="Bookman Old Style" w:cs="Arial"/>
          <w:sz w:val="28"/>
          <w:szCs w:val="28"/>
        </w:rPr>
      </w:pPr>
    </w:p>
    <w:p w14:paraId="3EB59E73" w14:textId="77777777" w:rsidR="00A674C6" w:rsidRPr="000C4222" w:rsidRDefault="00B633E7"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8"/>
          <w:szCs w:val="28"/>
        </w:rPr>
        <w:t xml:space="preserve">Seguros </w:t>
      </w:r>
      <w:r w:rsidR="004350F6"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Generales </w:t>
      </w:r>
      <w:r w:rsidR="004350F6" w:rsidRPr="000C4222">
        <w:rPr>
          <w:rFonts w:ascii="Bookman Old Style" w:hAnsi="Bookman Old Style" w:cs="Arial"/>
          <w:b/>
          <w:sz w:val="28"/>
          <w:szCs w:val="28"/>
        </w:rPr>
        <w:t xml:space="preserve"> </w:t>
      </w:r>
      <w:r w:rsidRPr="000C4222">
        <w:rPr>
          <w:rFonts w:ascii="Bookman Old Style" w:hAnsi="Bookman Old Style" w:cs="Arial"/>
          <w:b/>
          <w:sz w:val="28"/>
          <w:szCs w:val="28"/>
        </w:rPr>
        <w:t>Suramericana</w:t>
      </w:r>
      <w:r w:rsidR="004350F6" w:rsidRPr="000C4222">
        <w:rPr>
          <w:rFonts w:ascii="Bookman Old Style" w:hAnsi="Bookman Old Style" w:cs="Arial"/>
          <w:b/>
          <w:sz w:val="28"/>
          <w:szCs w:val="28"/>
        </w:rPr>
        <w:t xml:space="preserve"> </w:t>
      </w:r>
      <w:r w:rsidR="009F3198" w:rsidRPr="000C4222">
        <w:rPr>
          <w:rFonts w:ascii="Bookman Old Style" w:hAnsi="Bookman Old Style" w:cs="Arial"/>
          <w:b/>
          <w:sz w:val="28"/>
          <w:szCs w:val="28"/>
        </w:rPr>
        <w:t xml:space="preserve"> S.</w:t>
      </w:r>
      <w:r w:rsidR="004350F6" w:rsidRPr="000C4222">
        <w:rPr>
          <w:rFonts w:ascii="Bookman Old Style" w:hAnsi="Bookman Old Style" w:cs="Arial"/>
          <w:b/>
          <w:sz w:val="28"/>
          <w:szCs w:val="28"/>
        </w:rPr>
        <w:t xml:space="preserve"> </w:t>
      </w:r>
      <w:r w:rsidR="009F3198" w:rsidRPr="000C4222">
        <w:rPr>
          <w:rFonts w:ascii="Bookman Old Style" w:hAnsi="Bookman Old Style" w:cs="Arial"/>
          <w:b/>
          <w:sz w:val="28"/>
          <w:szCs w:val="28"/>
        </w:rPr>
        <w:t>A.:</w:t>
      </w:r>
    </w:p>
    <w:p w14:paraId="588C68E2" w14:textId="77777777" w:rsidR="00B633E7" w:rsidRPr="000C4222" w:rsidRDefault="00B633E7" w:rsidP="00167AAC">
      <w:pPr>
        <w:spacing w:after="120" w:line="360" w:lineRule="auto"/>
        <w:ind w:right="51" w:firstLine="851"/>
        <w:jc w:val="both"/>
        <w:rPr>
          <w:rFonts w:ascii="Bookman Old Style" w:hAnsi="Bookman Old Style" w:cs="Arial"/>
          <w:sz w:val="28"/>
          <w:szCs w:val="28"/>
        </w:rPr>
      </w:pPr>
    </w:p>
    <w:p w14:paraId="1DA08E67" w14:textId="77777777" w:rsidR="001645B0" w:rsidRPr="000C4222" w:rsidRDefault="004350F6"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Los medios de conocimiento </w:t>
      </w:r>
      <w:r w:rsidR="00ED45C7" w:rsidRPr="000C4222">
        <w:rPr>
          <w:rFonts w:ascii="Bookman Old Style" w:hAnsi="Bookman Old Style" w:cs="Arial"/>
          <w:sz w:val="28"/>
          <w:szCs w:val="28"/>
        </w:rPr>
        <w:t>practicados durante el incidente reparación integral</w:t>
      </w:r>
      <w:r w:rsidR="009D0E6D" w:rsidRPr="000C4222">
        <w:rPr>
          <w:rStyle w:val="Refdenotaalpie"/>
          <w:rFonts w:ascii="Bookman Old Style" w:hAnsi="Bookman Old Style" w:cs="Arial"/>
          <w:sz w:val="28"/>
          <w:szCs w:val="28"/>
        </w:rPr>
        <w:footnoteReference w:id="15"/>
      </w:r>
      <w:r w:rsidR="009D0E6D" w:rsidRPr="000C4222">
        <w:rPr>
          <w:rFonts w:ascii="Bookman Old Style" w:hAnsi="Bookman Old Style" w:cs="Arial"/>
          <w:sz w:val="28"/>
          <w:szCs w:val="28"/>
        </w:rPr>
        <w:t>,</w:t>
      </w:r>
      <w:r w:rsidR="00ED45C7" w:rsidRPr="000C4222">
        <w:rPr>
          <w:rFonts w:ascii="Bookman Old Style" w:hAnsi="Bookman Old Style" w:cs="Arial"/>
          <w:sz w:val="28"/>
          <w:szCs w:val="28"/>
        </w:rPr>
        <w:t xml:space="preserve"> revelan que la aseguradora en cita, el 20 de septiembre de 2011, expidió a favor de la </w:t>
      </w:r>
      <w:r w:rsidRPr="000C4222">
        <w:rPr>
          <w:rFonts w:ascii="Bookman Old Style" w:hAnsi="Bookman Old Style" w:cs="Arial"/>
          <w:sz w:val="28"/>
          <w:szCs w:val="28"/>
        </w:rPr>
        <w:t xml:space="preserve">Clínica San José de Cúcuta </w:t>
      </w:r>
      <w:r w:rsidR="009C2696" w:rsidRPr="000C4222">
        <w:rPr>
          <w:rFonts w:ascii="Bookman Old Style" w:hAnsi="Bookman Old Style" w:cs="Arial"/>
          <w:sz w:val="28"/>
          <w:szCs w:val="28"/>
        </w:rPr>
        <w:t>S.A.</w:t>
      </w:r>
      <w:r w:rsidR="00ED45C7" w:rsidRPr="000C4222">
        <w:rPr>
          <w:rFonts w:ascii="Bookman Old Style" w:hAnsi="Bookman Old Style" w:cs="Arial"/>
          <w:sz w:val="28"/>
          <w:szCs w:val="28"/>
        </w:rPr>
        <w:t xml:space="preserve"> la póliza  No. 7632401-8</w:t>
      </w:r>
      <w:r w:rsidR="00DA5DDD" w:rsidRPr="000C4222">
        <w:rPr>
          <w:rFonts w:ascii="Bookman Old Style" w:hAnsi="Bookman Old Style" w:cs="Arial"/>
          <w:sz w:val="28"/>
          <w:szCs w:val="28"/>
        </w:rPr>
        <w:t xml:space="preserve"> con el propósito de amparar la responsabilidad civil de ésta, observándose que dentro de su clausulado se estableció</w:t>
      </w:r>
      <w:r w:rsidR="00403678" w:rsidRPr="000C4222">
        <w:rPr>
          <w:rFonts w:ascii="Bookman Old Style" w:hAnsi="Bookman Old Style" w:cs="Arial"/>
          <w:sz w:val="28"/>
          <w:szCs w:val="28"/>
        </w:rPr>
        <w:t>,</w:t>
      </w:r>
      <w:r w:rsidR="00DA5DDD" w:rsidRPr="000C4222">
        <w:rPr>
          <w:rFonts w:ascii="Bookman Old Style" w:hAnsi="Bookman Old Style" w:cs="Arial"/>
          <w:sz w:val="28"/>
          <w:szCs w:val="28"/>
        </w:rPr>
        <w:t xml:space="preserve"> en </w:t>
      </w:r>
      <w:r w:rsidR="00DA5DDD" w:rsidRPr="000C4222">
        <w:rPr>
          <w:rFonts w:ascii="Bookman Old Style" w:hAnsi="Bookman Old Style" w:cs="Arial"/>
          <w:sz w:val="28"/>
          <w:szCs w:val="28"/>
        </w:rPr>
        <w:lastRenderedPageBreak/>
        <w:t xml:space="preserve">la Sección II dedicada a las </w:t>
      </w:r>
      <w:r w:rsidR="00DA5DDD" w:rsidRPr="000C4222">
        <w:rPr>
          <w:rFonts w:ascii="Bookman Old Style" w:hAnsi="Bookman Old Style" w:cs="Arial"/>
          <w:i/>
          <w:sz w:val="28"/>
          <w:szCs w:val="28"/>
        </w:rPr>
        <w:t>“exclusiones”</w:t>
      </w:r>
      <w:r w:rsidR="00403678" w:rsidRPr="000C4222">
        <w:rPr>
          <w:rFonts w:ascii="Bookman Old Style" w:hAnsi="Bookman Old Style" w:cs="Arial"/>
          <w:sz w:val="28"/>
          <w:szCs w:val="28"/>
        </w:rPr>
        <w:t xml:space="preserve">, </w:t>
      </w:r>
      <w:r w:rsidR="00986955" w:rsidRPr="000C4222">
        <w:rPr>
          <w:rFonts w:ascii="Bookman Old Style" w:hAnsi="Bookman Old Style" w:cs="Arial"/>
          <w:sz w:val="28"/>
          <w:szCs w:val="28"/>
        </w:rPr>
        <w:t xml:space="preserve">que </w:t>
      </w:r>
      <w:r w:rsidR="00986955" w:rsidRPr="000C4222">
        <w:rPr>
          <w:rFonts w:ascii="Bookman Old Style" w:hAnsi="Bookman Old Style" w:cs="Arial"/>
          <w:i/>
          <w:sz w:val="28"/>
          <w:szCs w:val="28"/>
        </w:rPr>
        <w:t>“1. En ningún caso están cubiertos los siniestros generados por o resultantes de: 1.1. Dolo o culpa grave del tomador, asegurado o beneficiario</w:t>
      </w:r>
      <w:r w:rsidR="00EB0428" w:rsidRPr="000C4222">
        <w:rPr>
          <w:rFonts w:ascii="Bookman Old Style" w:hAnsi="Bookman Old Style" w:cs="Arial"/>
          <w:i/>
          <w:sz w:val="28"/>
          <w:szCs w:val="28"/>
        </w:rPr>
        <w:t>”</w:t>
      </w:r>
      <w:r w:rsidR="009D0E6D" w:rsidRPr="000C4222">
        <w:rPr>
          <w:rFonts w:ascii="Bookman Old Style" w:hAnsi="Bookman Old Style" w:cs="Arial"/>
          <w:sz w:val="28"/>
          <w:szCs w:val="28"/>
        </w:rPr>
        <w:t>.</w:t>
      </w:r>
    </w:p>
    <w:p w14:paraId="3383D944" w14:textId="77777777" w:rsidR="00DA5DDD" w:rsidRPr="000C4222" w:rsidRDefault="00DA5DDD" w:rsidP="00167AAC">
      <w:pPr>
        <w:spacing w:after="120" w:line="360" w:lineRule="auto"/>
        <w:ind w:right="51" w:firstLine="851"/>
        <w:jc w:val="both"/>
        <w:rPr>
          <w:rFonts w:ascii="Bookman Old Style" w:hAnsi="Bookman Old Style" w:cs="Arial"/>
          <w:sz w:val="28"/>
          <w:szCs w:val="28"/>
        </w:rPr>
      </w:pPr>
    </w:p>
    <w:p w14:paraId="6432C2FE" w14:textId="77777777" w:rsidR="00DA5DDD" w:rsidRPr="000C4222" w:rsidRDefault="00EB0428"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concordancia con lo anterior, el artículo 1055 del Código de Comercio preceptúa que </w:t>
      </w:r>
      <w:r w:rsidRPr="000C4222">
        <w:rPr>
          <w:rFonts w:ascii="Bookman Old Style" w:hAnsi="Bookman Old Style" w:cs="Arial"/>
          <w:i/>
          <w:sz w:val="28"/>
          <w:szCs w:val="28"/>
        </w:rPr>
        <w:t>“el dolo, la culpa grave y los actos meramente potestativos del tomador, asegurado o beneficiario son inasegurables. Cualquier estipulación en contrario no producirá efecto alguno…”</w:t>
      </w:r>
      <w:r w:rsidRPr="000C4222">
        <w:rPr>
          <w:rFonts w:ascii="Bookman Old Style" w:hAnsi="Bookman Old Style" w:cs="Arial"/>
          <w:sz w:val="28"/>
          <w:szCs w:val="28"/>
        </w:rPr>
        <w:t xml:space="preserve"> </w:t>
      </w:r>
    </w:p>
    <w:p w14:paraId="0A6F7A72" w14:textId="77777777" w:rsidR="00DA5DDD" w:rsidRPr="000C4222" w:rsidRDefault="00DA5DDD" w:rsidP="00167AAC">
      <w:pPr>
        <w:spacing w:after="120" w:line="360" w:lineRule="auto"/>
        <w:ind w:right="51" w:firstLine="851"/>
        <w:jc w:val="both"/>
        <w:rPr>
          <w:rFonts w:ascii="Bookman Old Style" w:hAnsi="Bookman Old Style" w:cs="Arial"/>
          <w:sz w:val="28"/>
          <w:szCs w:val="28"/>
        </w:rPr>
      </w:pPr>
    </w:p>
    <w:p w14:paraId="71B917AA" w14:textId="77777777" w:rsidR="00DA5DDD" w:rsidRPr="000C4222" w:rsidRDefault="009D0E6D"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el caso de la especie</w:t>
      </w:r>
      <w:r w:rsidR="000506ED" w:rsidRPr="000C4222">
        <w:rPr>
          <w:rFonts w:ascii="Bookman Old Style" w:hAnsi="Bookman Old Style" w:cs="Arial"/>
          <w:sz w:val="28"/>
          <w:szCs w:val="28"/>
        </w:rPr>
        <w:t>,</w:t>
      </w:r>
      <w:r w:rsidRPr="000C4222">
        <w:rPr>
          <w:rFonts w:ascii="Bookman Old Style" w:hAnsi="Bookman Old Style" w:cs="Arial"/>
          <w:sz w:val="28"/>
          <w:szCs w:val="28"/>
        </w:rPr>
        <w:t xml:space="preserve"> se tiene que el daño causado fue producto de la acción dolosa del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quien abusó sexualmente de </w:t>
      </w:r>
      <w:r w:rsidRPr="000C4222">
        <w:rPr>
          <w:rFonts w:ascii="Bookman Old Style" w:hAnsi="Bookman Old Style"/>
          <w:smallCaps/>
          <w:sz w:val="28"/>
          <w:szCs w:val="28"/>
        </w:rPr>
        <w:t>Luz Karina Sandoval Cedas</w:t>
      </w:r>
      <w:r w:rsidRPr="000C4222">
        <w:rPr>
          <w:rFonts w:ascii="Bookman Old Style" w:hAnsi="Bookman Old Style"/>
          <w:sz w:val="28"/>
          <w:szCs w:val="28"/>
        </w:rPr>
        <w:t xml:space="preserve"> y </w:t>
      </w:r>
      <w:r w:rsidRPr="000C4222">
        <w:rPr>
          <w:rFonts w:ascii="Bookman Old Style" w:hAnsi="Bookman Old Style"/>
          <w:smallCaps/>
          <w:sz w:val="28"/>
          <w:szCs w:val="28"/>
        </w:rPr>
        <w:t>Arelys Uribe Hoyos</w:t>
      </w:r>
      <w:r w:rsidRPr="000C4222">
        <w:rPr>
          <w:rFonts w:ascii="Bookman Old Style" w:hAnsi="Bookman Old Style" w:cs="Arial"/>
          <w:sz w:val="28"/>
          <w:szCs w:val="28"/>
        </w:rPr>
        <w:t xml:space="preserve"> durante la consulta que como médico les realizó en las instalaciones de la Clínica San José de Cúcuta S.A.</w:t>
      </w:r>
    </w:p>
    <w:p w14:paraId="64CDD40F" w14:textId="77777777" w:rsidR="00DA5DDD" w:rsidRPr="000C4222" w:rsidRDefault="00DA5DDD" w:rsidP="00167AAC">
      <w:pPr>
        <w:spacing w:after="120" w:line="360" w:lineRule="auto"/>
        <w:ind w:right="51" w:firstLine="851"/>
        <w:jc w:val="both"/>
        <w:rPr>
          <w:rFonts w:ascii="Bookman Old Style" w:hAnsi="Bookman Old Style" w:cs="Arial"/>
          <w:sz w:val="28"/>
          <w:szCs w:val="28"/>
        </w:rPr>
      </w:pPr>
    </w:p>
    <w:p w14:paraId="474D34AA" w14:textId="77777777" w:rsidR="00B875F7" w:rsidRPr="000C4222" w:rsidRDefault="00B875F7"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Así las cosas, es claro que por ministerio de la ley, amén de que en el contrato de seguro suscrito entre la Clínica San José de Cúcuta S.A. y Seguros Generales Suramericana S.A. así se estipuló, no hay lugar a que esta última entre a indemnizar</w:t>
      </w:r>
      <w:r w:rsidR="000506ED" w:rsidRPr="000C4222">
        <w:rPr>
          <w:rFonts w:ascii="Bookman Old Style" w:hAnsi="Bookman Old Style" w:cs="Arial"/>
          <w:sz w:val="28"/>
          <w:szCs w:val="28"/>
        </w:rPr>
        <w:t xml:space="preserve"> </w:t>
      </w:r>
      <w:r w:rsidR="009A4E71">
        <w:rPr>
          <w:rFonts w:ascii="Bookman Old Style" w:hAnsi="Bookman Old Style" w:cs="Arial"/>
          <w:sz w:val="28"/>
          <w:szCs w:val="28"/>
        </w:rPr>
        <w:t>los</w:t>
      </w:r>
      <w:r w:rsidR="000506ED" w:rsidRPr="000C4222">
        <w:rPr>
          <w:rFonts w:ascii="Bookman Old Style" w:hAnsi="Bookman Old Style" w:cs="Arial"/>
          <w:sz w:val="28"/>
          <w:szCs w:val="28"/>
        </w:rPr>
        <w:t xml:space="preserve"> daño</w:t>
      </w:r>
      <w:r w:rsidR="009A4E71">
        <w:rPr>
          <w:rFonts w:ascii="Bookman Old Style" w:hAnsi="Bookman Old Style" w:cs="Arial"/>
          <w:sz w:val="28"/>
          <w:szCs w:val="28"/>
        </w:rPr>
        <w:t>s</w:t>
      </w:r>
      <w:r w:rsidRPr="000C4222">
        <w:rPr>
          <w:rFonts w:ascii="Bookman Old Style" w:hAnsi="Bookman Old Style" w:cs="Arial"/>
          <w:sz w:val="28"/>
          <w:szCs w:val="28"/>
        </w:rPr>
        <w:t xml:space="preserve"> en razón de la póliza que expidió.</w:t>
      </w:r>
    </w:p>
    <w:p w14:paraId="77EA4934" w14:textId="77777777" w:rsidR="00B875F7" w:rsidRPr="000C4222" w:rsidRDefault="00B875F7" w:rsidP="00167AAC">
      <w:pPr>
        <w:spacing w:after="120" w:line="360" w:lineRule="auto"/>
        <w:ind w:right="51" w:firstLine="851"/>
        <w:jc w:val="both"/>
        <w:rPr>
          <w:rFonts w:ascii="Bookman Old Style" w:hAnsi="Bookman Old Style" w:cs="Arial"/>
          <w:sz w:val="28"/>
          <w:szCs w:val="28"/>
        </w:rPr>
      </w:pPr>
    </w:p>
    <w:p w14:paraId="72073BDC" w14:textId="77777777" w:rsidR="00DA5DDD" w:rsidRPr="000C4222" w:rsidRDefault="00B875F7"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w:t>
      </w:r>
      <w:r w:rsidR="00AC7CFC" w:rsidRPr="000C4222">
        <w:rPr>
          <w:rFonts w:ascii="Bookman Old Style" w:hAnsi="Bookman Old Style" w:cs="Arial"/>
          <w:sz w:val="28"/>
          <w:szCs w:val="28"/>
        </w:rPr>
        <w:t>e sentido</w:t>
      </w:r>
      <w:r w:rsidR="009A4E71">
        <w:rPr>
          <w:rFonts w:ascii="Bookman Old Style" w:hAnsi="Bookman Old Style" w:cs="Arial"/>
          <w:sz w:val="28"/>
          <w:szCs w:val="28"/>
        </w:rPr>
        <w:t>,</w:t>
      </w:r>
      <w:r w:rsidRPr="000C4222">
        <w:rPr>
          <w:rFonts w:ascii="Bookman Old Style" w:hAnsi="Bookman Old Style" w:cs="Arial"/>
          <w:sz w:val="28"/>
          <w:szCs w:val="28"/>
        </w:rPr>
        <w:t xml:space="preserve"> apunta igualmente la jurisprudencia</w:t>
      </w:r>
      <w:r w:rsidR="0063609F" w:rsidRPr="000C4222">
        <w:rPr>
          <w:rFonts w:ascii="Bookman Old Style" w:hAnsi="Bookman Old Style" w:cs="Arial"/>
          <w:sz w:val="28"/>
          <w:szCs w:val="28"/>
        </w:rPr>
        <w:t xml:space="preserve"> de esta Sala (CSJ AP, </w:t>
      </w:r>
      <w:r w:rsidR="00B97897" w:rsidRPr="000C4222">
        <w:rPr>
          <w:rFonts w:ascii="Bookman Old Style" w:hAnsi="Bookman Old Style" w:cs="Arial"/>
          <w:sz w:val="28"/>
          <w:szCs w:val="28"/>
        </w:rPr>
        <w:t xml:space="preserve">18 Abr. 2012, Rad. </w:t>
      </w:r>
      <w:r w:rsidR="00AC7CFC" w:rsidRPr="000C4222">
        <w:rPr>
          <w:rFonts w:ascii="Bookman Old Style" w:hAnsi="Bookman Old Style" w:cs="Arial"/>
          <w:sz w:val="28"/>
          <w:szCs w:val="28"/>
        </w:rPr>
        <w:t>3</w:t>
      </w:r>
      <w:r w:rsidR="00B97897" w:rsidRPr="000C4222">
        <w:rPr>
          <w:rFonts w:ascii="Bookman Old Style" w:hAnsi="Bookman Old Style" w:cs="Arial"/>
          <w:sz w:val="28"/>
          <w:szCs w:val="28"/>
        </w:rPr>
        <w:t>7</w:t>
      </w:r>
      <w:r w:rsidR="00AC7CFC" w:rsidRPr="000C4222">
        <w:rPr>
          <w:rFonts w:ascii="Bookman Old Style" w:hAnsi="Bookman Old Style" w:cs="Arial"/>
          <w:sz w:val="28"/>
          <w:szCs w:val="28"/>
        </w:rPr>
        <w:t>5</w:t>
      </w:r>
      <w:r w:rsidR="00B97897" w:rsidRPr="000C4222">
        <w:rPr>
          <w:rFonts w:ascii="Bookman Old Style" w:hAnsi="Bookman Old Style" w:cs="Arial"/>
          <w:sz w:val="28"/>
          <w:szCs w:val="28"/>
        </w:rPr>
        <w:t xml:space="preserve">06) y </w:t>
      </w:r>
      <w:r w:rsidR="00F71435" w:rsidRPr="000C4222">
        <w:rPr>
          <w:rFonts w:ascii="Bookman Old Style" w:hAnsi="Bookman Old Style" w:cs="Arial"/>
          <w:sz w:val="28"/>
          <w:szCs w:val="28"/>
        </w:rPr>
        <w:t>la de la Sala</w:t>
      </w:r>
      <w:r w:rsidR="00B97897" w:rsidRPr="000C4222">
        <w:rPr>
          <w:rFonts w:ascii="Bookman Old Style" w:hAnsi="Bookman Old Style" w:cs="Arial"/>
          <w:sz w:val="28"/>
          <w:szCs w:val="28"/>
        </w:rPr>
        <w:t xml:space="preserve"> </w:t>
      </w:r>
      <w:r w:rsidR="00AC7CFC" w:rsidRPr="000C4222">
        <w:rPr>
          <w:rFonts w:ascii="Bookman Old Style" w:hAnsi="Bookman Old Style" w:cs="Arial"/>
          <w:sz w:val="28"/>
          <w:szCs w:val="28"/>
        </w:rPr>
        <w:t>Civil, pues</w:t>
      </w:r>
      <w:r w:rsidR="0063609F" w:rsidRPr="000C4222">
        <w:rPr>
          <w:rFonts w:ascii="Bookman Old Style" w:hAnsi="Bookman Old Style" w:cs="Arial"/>
          <w:sz w:val="28"/>
          <w:szCs w:val="28"/>
        </w:rPr>
        <w:t>,</w:t>
      </w:r>
      <w:r w:rsidRPr="000C4222">
        <w:rPr>
          <w:rFonts w:ascii="Bookman Old Style" w:hAnsi="Bookman Old Style" w:cs="Arial"/>
          <w:sz w:val="28"/>
          <w:szCs w:val="28"/>
        </w:rPr>
        <w:t xml:space="preserve"> con claridad </w:t>
      </w:r>
      <w:r w:rsidR="00F71435" w:rsidRPr="000C4222">
        <w:rPr>
          <w:rFonts w:ascii="Bookman Old Style" w:hAnsi="Bookman Old Style" w:cs="Arial"/>
          <w:sz w:val="28"/>
          <w:szCs w:val="28"/>
        </w:rPr>
        <w:t xml:space="preserve">ésta ultima </w:t>
      </w:r>
      <w:r w:rsidRPr="000C4222">
        <w:rPr>
          <w:rFonts w:ascii="Bookman Old Style" w:hAnsi="Bookman Old Style" w:cs="Arial"/>
          <w:sz w:val="28"/>
          <w:szCs w:val="28"/>
        </w:rPr>
        <w:t>ha concluido</w:t>
      </w:r>
      <w:r w:rsidR="0063609F" w:rsidRPr="000C4222">
        <w:rPr>
          <w:rFonts w:ascii="Bookman Old Style" w:hAnsi="Bookman Old Style" w:cs="Arial"/>
          <w:sz w:val="28"/>
          <w:szCs w:val="28"/>
        </w:rPr>
        <w:t>:</w:t>
      </w:r>
    </w:p>
    <w:p w14:paraId="1A905D63" w14:textId="77777777" w:rsidR="007A0525" w:rsidRPr="000C4222" w:rsidRDefault="007A0525" w:rsidP="00F71435">
      <w:pPr>
        <w:spacing w:after="0" w:line="360" w:lineRule="auto"/>
        <w:ind w:left="851" w:right="51" w:firstLine="567"/>
        <w:jc w:val="both"/>
        <w:rPr>
          <w:rFonts w:ascii="Bookman Old Style" w:hAnsi="Bookman Old Style"/>
          <w:i/>
          <w:sz w:val="24"/>
          <w:szCs w:val="24"/>
        </w:rPr>
      </w:pPr>
      <w:r w:rsidRPr="000C4222">
        <w:rPr>
          <w:rFonts w:ascii="Bookman Old Style" w:hAnsi="Bookman Old Style"/>
          <w:i/>
          <w:sz w:val="24"/>
          <w:szCs w:val="24"/>
        </w:rPr>
        <w:lastRenderedPageBreak/>
        <w:t>El artículo 1055 del Código de Comercio, al cual remite el inciso final del 1127, contempla prohibitivamente la “inasegurabilidad” del dolo, de tal manera que “cualquier estipulación en contrario no producirá efecto alguno”, lo que tiene su fundamento en la incertidumbre del suceso como uno de los elementos esenciales del “seguro” y en razones de orden público, toda vez que permitir la protección frente a la ocurrencia de hechos ilícitos derivados del tomador sería tanto como facilitar su comisión.</w:t>
      </w:r>
    </w:p>
    <w:p w14:paraId="2F5B592F" w14:textId="77777777" w:rsidR="007A0525" w:rsidRPr="000C4222" w:rsidRDefault="007A0525" w:rsidP="008136F0">
      <w:pPr>
        <w:spacing w:after="0" w:line="360" w:lineRule="auto"/>
        <w:ind w:left="851" w:right="51" w:firstLine="567"/>
        <w:jc w:val="both"/>
        <w:rPr>
          <w:rFonts w:ascii="Bookman Old Style" w:hAnsi="Bookman Old Style"/>
          <w:i/>
          <w:sz w:val="24"/>
          <w:szCs w:val="24"/>
        </w:rPr>
      </w:pPr>
    </w:p>
    <w:p w14:paraId="5E793F15" w14:textId="77777777" w:rsidR="00BD04B5" w:rsidRPr="000C4222" w:rsidRDefault="007A0525" w:rsidP="00F71435">
      <w:pPr>
        <w:spacing w:after="0" w:line="360" w:lineRule="auto"/>
        <w:ind w:left="851" w:right="51" w:firstLine="567"/>
        <w:jc w:val="both"/>
        <w:rPr>
          <w:rFonts w:ascii="Bookman Old Style" w:hAnsi="Bookman Old Style"/>
          <w:sz w:val="24"/>
          <w:szCs w:val="24"/>
        </w:rPr>
      </w:pPr>
      <w:r w:rsidRPr="000C4222">
        <w:rPr>
          <w:rFonts w:ascii="Bookman Old Style" w:hAnsi="Bookman Old Style"/>
          <w:i/>
          <w:sz w:val="24"/>
          <w:szCs w:val="24"/>
        </w:rPr>
        <w:t xml:space="preserve">En esa dirección, indefectiblemente de su estipulación expresa, como ocurre en este caso, el establecimiento de que la responsabilidad origen del reclamo se deriva de un comportamiento doloso del asegurado, deja sin piso cualquier pretensión indemnizatoria frente a quien expide la garantía. </w:t>
      </w:r>
      <w:r w:rsidRPr="000C4222">
        <w:rPr>
          <w:rFonts w:ascii="Bookman Old Style" w:hAnsi="Bookman Old Style"/>
          <w:w w:val="95"/>
          <w:sz w:val="24"/>
          <w:szCs w:val="24"/>
        </w:rPr>
        <w:t>(C.S.J. S</w:t>
      </w:r>
      <w:r w:rsidR="00AC7CFC" w:rsidRPr="000C4222">
        <w:rPr>
          <w:rFonts w:ascii="Bookman Old Style" w:hAnsi="Bookman Old Style"/>
          <w:w w:val="95"/>
          <w:sz w:val="24"/>
          <w:szCs w:val="24"/>
        </w:rPr>
        <w:t>C</w:t>
      </w:r>
      <w:r w:rsidRPr="000C4222">
        <w:rPr>
          <w:rFonts w:ascii="Bookman Old Style" w:hAnsi="Bookman Old Style"/>
          <w:w w:val="95"/>
          <w:sz w:val="24"/>
          <w:szCs w:val="24"/>
        </w:rPr>
        <w:t xml:space="preserve">, 5 jul. 2005, Rad. </w:t>
      </w:r>
      <w:r w:rsidR="00BD04B5" w:rsidRPr="000C4222">
        <w:rPr>
          <w:rFonts w:ascii="Bookman Old Style" w:hAnsi="Bookman Old Style"/>
          <w:w w:val="95"/>
          <w:sz w:val="24"/>
          <w:szCs w:val="24"/>
          <w:lang w:val="es-ES_tradnl"/>
        </w:rPr>
        <w:t>05001</w:t>
      </w:r>
      <w:r w:rsidR="00AC7CFC" w:rsidRPr="000C4222">
        <w:rPr>
          <w:rFonts w:ascii="Bookman Old Style" w:hAnsi="Bookman Old Style"/>
          <w:w w:val="95"/>
          <w:sz w:val="24"/>
          <w:szCs w:val="24"/>
          <w:lang w:val="es-ES_tradnl"/>
        </w:rPr>
        <w:t>-</w:t>
      </w:r>
      <w:r w:rsidR="00BD04B5" w:rsidRPr="000C4222">
        <w:rPr>
          <w:rFonts w:ascii="Bookman Old Style" w:hAnsi="Bookman Old Style"/>
          <w:w w:val="95"/>
          <w:sz w:val="24"/>
          <w:szCs w:val="24"/>
          <w:lang w:val="es-ES_tradnl"/>
        </w:rPr>
        <w:t>31</w:t>
      </w:r>
      <w:r w:rsidR="00AC7CFC" w:rsidRPr="000C4222">
        <w:rPr>
          <w:rFonts w:ascii="Bookman Old Style" w:hAnsi="Bookman Old Style"/>
          <w:w w:val="95"/>
          <w:sz w:val="24"/>
          <w:szCs w:val="24"/>
          <w:lang w:val="es-ES_tradnl"/>
        </w:rPr>
        <w:t>-</w:t>
      </w:r>
      <w:r w:rsidR="00BD04B5" w:rsidRPr="000C4222">
        <w:rPr>
          <w:rFonts w:ascii="Bookman Old Style" w:hAnsi="Bookman Old Style"/>
          <w:w w:val="95"/>
          <w:sz w:val="24"/>
          <w:szCs w:val="24"/>
          <w:lang w:val="es-ES_tradnl"/>
        </w:rPr>
        <w:t>03008</w:t>
      </w:r>
      <w:r w:rsidR="00AC7CFC" w:rsidRPr="000C4222">
        <w:rPr>
          <w:rFonts w:ascii="Bookman Old Style" w:hAnsi="Bookman Old Style"/>
          <w:w w:val="95"/>
          <w:sz w:val="24"/>
          <w:szCs w:val="24"/>
          <w:lang w:val="es-ES_tradnl"/>
        </w:rPr>
        <w:t>-</w:t>
      </w:r>
      <w:r w:rsidR="00BD04B5" w:rsidRPr="000C4222">
        <w:rPr>
          <w:rFonts w:ascii="Bookman Old Style" w:hAnsi="Bookman Old Style"/>
          <w:w w:val="95"/>
          <w:sz w:val="24"/>
          <w:szCs w:val="24"/>
          <w:lang w:val="es-ES_tradnl"/>
        </w:rPr>
        <w:t>2005</w:t>
      </w:r>
      <w:r w:rsidR="00AC7CFC" w:rsidRPr="000C4222">
        <w:rPr>
          <w:rFonts w:ascii="Bookman Old Style" w:hAnsi="Bookman Old Style"/>
          <w:w w:val="95"/>
          <w:sz w:val="24"/>
          <w:szCs w:val="24"/>
          <w:lang w:val="es-ES_tradnl"/>
        </w:rPr>
        <w:t>-</w:t>
      </w:r>
      <w:r w:rsidR="00BD04B5" w:rsidRPr="000C4222">
        <w:rPr>
          <w:rFonts w:ascii="Bookman Old Style" w:hAnsi="Bookman Old Style"/>
          <w:w w:val="95"/>
          <w:sz w:val="24"/>
          <w:szCs w:val="24"/>
          <w:lang w:val="es-ES_tradnl"/>
        </w:rPr>
        <w:t>00425-01)</w:t>
      </w:r>
      <w:r w:rsidR="00BD04B5" w:rsidRPr="000C4222">
        <w:rPr>
          <w:rFonts w:ascii="Bookman Old Style" w:hAnsi="Bookman Old Style"/>
          <w:sz w:val="24"/>
          <w:szCs w:val="24"/>
          <w:lang w:val="es-ES_tradnl"/>
        </w:rPr>
        <w:t>.</w:t>
      </w:r>
    </w:p>
    <w:p w14:paraId="6C75EEC1" w14:textId="77777777" w:rsidR="00BD04B5" w:rsidRPr="000C4222" w:rsidRDefault="00BD04B5" w:rsidP="00AC7CFC">
      <w:pPr>
        <w:spacing w:after="120" w:line="600" w:lineRule="auto"/>
        <w:ind w:right="51" w:firstLine="851"/>
        <w:jc w:val="both"/>
        <w:rPr>
          <w:rFonts w:ascii="Bookman Old Style" w:hAnsi="Bookman Old Style" w:cs="Arial"/>
          <w:sz w:val="28"/>
          <w:szCs w:val="28"/>
        </w:rPr>
      </w:pPr>
    </w:p>
    <w:p w14:paraId="0355520F" w14:textId="77777777" w:rsidR="00AC7CFC" w:rsidRPr="000C4222" w:rsidRDefault="00AC7CFC" w:rsidP="008136F0">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esa medida, no le asiste la razón a la Fiscal Delegada ante esta Corporación</w:t>
      </w:r>
      <w:r w:rsidR="00B167A2" w:rsidRPr="000C4222">
        <w:rPr>
          <w:rFonts w:ascii="Bookman Old Style" w:hAnsi="Bookman Old Style" w:cs="Arial"/>
          <w:sz w:val="28"/>
          <w:szCs w:val="28"/>
        </w:rPr>
        <w:t>,</w:t>
      </w:r>
      <w:r w:rsidRPr="000C4222">
        <w:rPr>
          <w:rFonts w:ascii="Bookman Old Style" w:hAnsi="Bookman Old Style" w:cs="Arial"/>
          <w:sz w:val="28"/>
          <w:szCs w:val="28"/>
        </w:rPr>
        <w:t xml:space="preserve"> cuando concluye que Seguros Generales Suramericana S.A. debe responder </w:t>
      </w:r>
      <w:r w:rsidR="009653FD">
        <w:rPr>
          <w:rFonts w:ascii="Bookman Old Style" w:hAnsi="Bookman Old Style" w:cs="Arial"/>
          <w:sz w:val="28"/>
          <w:szCs w:val="28"/>
        </w:rPr>
        <w:t>por los daños en</w:t>
      </w:r>
      <w:r w:rsidRPr="000C4222">
        <w:rPr>
          <w:rFonts w:ascii="Bookman Old Style" w:hAnsi="Bookman Old Style" w:cs="Arial"/>
          <w:sz w:val="28"/>
          <w:szCs w:val="28"/>
        </w:rPr>
        <w:t xml:space="preserve"> el asunto que concita la atención, en tanto centra su afirmación en la simple existencia de la póliza mas no e</w:t>
      </w:r>
      <w:r w:rsidR="00922753">
        <w:rPr>
          <w:rFonts w:ascii="Bookman Old Style" w:hAnsi="Bookman Old Style" w:cs="Arial"/>
          <w:sz w:val="28"/>
          <w:szCs w:val="28"/>
        </w:rPr>
        <w:t>n</w:t>
      </w:r>
      <w:r w:rsidRPr="000C4222">
        <w:rPr>
          <w:rFonts w:ascii="Bookman Old Style" w:hAnsi="Bookman Old Style" w:cs="Arial"/>
          <w:sz w:val="28"/>
          <w:szCs w:val="28"/>
        </w:rPr>
        <w:t xml:space="preserve"> su clausulado, desconociendo</w:t>
      </w:r>
      <w:r w:rsidR="00B167A2" w:rsidRPr="000C4222">
        <w:rPr>
          <w:rFonts w:ascii="Bookman Old Style" w:hAnsi="Bookman Old Style" w:cs="Arial"/>
          <w:sz w:val="28"/>
          <w:szCs w:val="28"/>
        </w:rPr>
        <w:t xml:space="preserve"> de </w:t>
      </w:r>
      <w:r w:rsidRPr="000C4222">
        <w:rPr>
          <w:rFonts w:ascii="Bookman Old Style" w:hAnsi="Bookman Old Style" w:cs="Arial"/>
          <w:sz w:val="28"/>
          <w:szCs w:val="28"/>
        </w:rPr>
        <w:t xml:space="preserve">paso </w:t>
      </w:r>
      <w:r w:rsidR="00B167A2" w:rsidRPr="000C4222">
        <w:rPr>
          <w:rFonts w:ascii="Bookman Old Style" w:hAnsi="Bookman Old Style" w:cs="Arial"/>
          <w:sz w:val="28"/>
          <w:szCs w:val="28"/>
        </w:rPr>
        <w:t xml:space="preserve">con ello </w:t>
      </w:r>
      <w:r w:rsidRPr="000C4222">
        <w:rPr>
          <w:rFonts w:ascii="Bookman Old Style" w:hAnsi="Bookman Old Style" w:cs="Arial"/>
          <w:sz w:val="28"/>
          <w:szCs w:val="28"/>
        </w:rPr>
        <w:t>la exclusión legal prevista en el artículo 1055 del Código de Comercio.</w:t>
      </w:r>
    </w:p>
    <w:p w14:paraId="7B39CB4F" w14:textId="77777777" w:rsidR="00B167A2" w:rsidRPr="000C4222" w:rsidRDefault="00B167A2" w:rsidP="008136F0">
      <w:pPr>
        <w:spacing w:after="120" w:line="360" w:lineRule="auto"/>
        <w:ind w:right="51" w:firstLine="851"/>
        <w:jc w:val="both"/>
        <w:rPr>
          <w:rFonts w:ascii="Bookman Old Style" w:hAnsi="Bookman Old Style" w:cs="Arial"/>
          <w:sz w:val="28"/>
          <w:szCs w:val="28"/>
        </w:rPr>
      </w:pPr>
    </w:p>
    <w:p w14:paraId="733988F0" w14:textId="77777777" w:rsidR="00FB4F47" w:rsidRPr="000C4222" w:rsidRDefault="00FB4F47" w:rsidP="008136F0">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Una vez </w:t>
      </w:r>
      <w:r w:rsidR="008136F0" w:rsidRPr="000C4222">
        <w:rPr>
          <w:rFonts w:ascii="Bookman Old Style" w:hAnsi="Bookman Old Style" w:cs="Arial"/>
          <w:sz w:val="28"/>
          <w:szCs w:val="28"/>
        </w:rPr>
        <w:t xml:space="preserve">se ha </w:t>
      </w:r>
      <w:r w:rsidRPr="000C4222">
        <w:rPr>
          <w:rFonts w:ascii="Bookman Old Style" w:hAnsi="Bookman Old Style" w:cs="Arial"/>
          <w:sz w:val="28"/>
          <w:szCs w:val="28"/>
        </w:rPr>
        <w:t xml:space="preserve">precisado en esta determinación qué personas jurídicas deben entrar a responder civilmente y cuáles no, se aborda lo relacionado con la naturaleza y monto de los perjuicios que </w:t>
      </w:r>
      <w:r w:rsidR="008136F0" w:rsidRPr="000C4222">
        <w:rPr>
          <w:rFonts w:ascii="Bookman Old Style" w:hAnsi="Bookman Old Style" w:cs="Arial"/>
          <w:sz w:val="28"/>
          <w:szCs w:val="28"/>
        </w:rPr>
        <w:t xml:space="preserve">se </w:t>
      </w:r>
      <w:r w:rsidR="007C6F97" w:rsidRPr="000C4222">
        <w:rPr>
          <w:rFonts w:ascii="Bookman Old Style" w:hAnsi="Bookman Old Style" w:cs="Arial"/>
          <w:sz w:val="28"/>
          <w:szCs w:val="28"/>
        </w:rPr>
        <w:t>deben pagar</w:t>
      </w:r>
      <w:r w:rsidR="00660FD3" w:rsidRPr="000C4222">
        <w:rPr>
          <w:rFonts w:ascii="Bookman Old Style" w:hAnsi="Bookman Old Style" w:cs="Arial"/>
          <w:sz w:val="28"/>
          <w:szCs w:val="28"/>
        </w:rPr>
        <w:t>, para lo cual se ha</w:t>
      </w:r>
      <w:r w:rsidR="008136F0" w:rsidRPr="000C4222">
        <w:rPr>
          <w:rFonts w:ascii="Bookman Old Style" w:hAnsi="Bookman Old Style" w:cs="Arial"/>
          <w:sz w:val="28"/>
          <w:szCs w:val="28"/>
        </w:rPr>
        <w:t>rá</w:t>
      </w:r>
      <w:r w:rsidR="00660FD3" w:rsidRPr="000C4222">
        <w:rPr>
          <w:rFonts w:ascii="Bookman Old Style" w:hAnsi="Bookman Old Style" w:cs="Arial"/>
          <w:sz w:val="28"/>
          <w:szCs w:val="28"/>
        </w:rPr>
        <w:t xml:space="preserve"> un recuento de las pretensiones</w:t>
      </w:r>
      <w:r w:rsidR="002C38DE" w:rsidRPr="000C4222">
        <w:rPr>
          <w:rFonts w:ascii="Bookman Old Style" w:hAnsi="Bookman Old Style" w:cs="Arial"/>
          <w:sz w:val="28"/>
          <w:szCs w:val="28"/>
        </w:rPr>
        <w:t xml:space="preserve"> del apoderado de las </w:t>
      </w:r>
      <w:r w:rsidR="002C38DE" w:rsidRPr="000C4222">
        <w:rPr>
          <w:rFonts w:ascii="Bookman Old Style" w:hAnsi="Bookman Old Style" w:cs="Arial"/>
          <w:sz w:val="28"/>
          <w:szCs w:val="28"/>
        </w:rPr>
        <w:lastRenderedPageBreak/>
        <w:t>víctimas</w:t>
      </w:r>
      <w:r w:rsidR="008136F0" w:rsidRPr="000C4222">
        <w:rPr>
          <w:rFonts w:ascii="Bookman Old Style" w:hAnsi="Bookman Old Style" w:cs="Arial"/>
          <w:sz w:val="28"/>
          <w:szCs w:val="28"/>
        </w:rPr>
        <w:t xml:space="preserve">, de lo declarado </w:t>
      </w:r>
      <w:r w:rsidR="002C38DE" w:rsidRPr="000C4222">
        <w:rPr>
          <w:rFonts w:ascii="Bookman Old Style" w:hAnsi="Bookman Old Style" w:cs="Arial"/>
          <w:sz w:val="28"/>
          <w:szCs w:val="28"/>
        </w:rPr>
        <w:t xml:space="preserve">equivocadamente </w:t>
      </w:r>
      <w:r w:rsidR="008136F0" w:rsidRPr="000C4222">
        <w:rPr>
          <w:rFonts w:ascii="Bookman Old Style" w:hAnsi="Bookman Old Style" w:cs="Arial"/>
          <w:sz w:val="28"/>
          <w:szCs w:val="28"/>
        </w:rPr>
        <w:t xml:space="preserve">por el Tribunal, para luego arribar a lo que en realidad se debe </w:t>
      </w:r>
      <w:r w:rsidR="002C38DE" w:rsidRPr="000C4222">
        <w:rPr>
          <w:rFonts w:ascii="Bookman Old Style" w:hAnsi="Bookman Old Style" w:cs="Arial"/>
          <w:sz w:val="28"/>
          <w:szCs w:val="28"/>
        </w:rPr>
        <w:t>reconocer</w:t>
      </w:r>
      <w:r w:rsidR="008136F0" w:rsidRPr="000C4222">
        <w:rPr>
          <w:rFonts w:ascii="Bookman Old Style" w:hAnsi="Bookman Old Style" w:cs="Arial"/>
          <w:sz w:val="28"/>
          <w:szCs w:val="28"/>
        </w:rPr>
        <w:t>.</w:t>
      </w:r>
    </w:p>
    <w:p w14:paraId="01475E0C" w14:textId="77777777" w:rsidR="008136F0" w:rsidRPr="000C4222" w:rsidRDefault="008136F0" w:rsidP="007C6F97">
      <w:pPr>
        <w:spacing w:after="120" w:line="384" w:lineRule="auto"/>
        <w:ind w:right="51" w:firstLine="851"/>
        <w:jc w:val="both"/>
        <w:rPr>
          <w:rFonts w:ascii="Bookman Old Style" w:hAnsi="Bookman Old Style" w:cs="Arial"/>
          <w:sz w:val="28"/>
          <w:szCs w:val="28"/>
        </w:rPr>
      </w:pPr>
    </w:p>
    <w:p w14:paraId="29EF9368" w14:textId="77777777" w:rsidR="003375F5" w:rsidRPr="000C4222" w:rsidRDefault="003375F5" w:rsidP="00167AAC">
      <w:pPr>
        <w:spacing w:after="120" w:line="360" w:lineRule="auto"/>
        <w:ind w:right="51" w:firstLine="851"/>
        <w:jc w:val="both"/>
        <w:rPr>
          <w:rFonts w:ascii="Bookman Old Style" w:hAnsi="Bookman Old Style" w:cs="Arial"/>
          <w:b/>
          <w:sz w:val="28"/>
          <w:szCs w:val="28"/>
        </w:rPr>
      </w:pPr>
      <w:r w:rsidRPr="000C4222">
        <w:rPr>
          <w:rFonts w:ascii="Bookman Old Style" w:hAnsi="Bookman Old Style" w:cs="Arial"/>
          <w:b/>
          <w:sz w:val="28"/>
          <w:szCs w:val="28"/>
        </w:rPr>
        <w:t xml:space="preserve">Sobre  </w:t>
      </w:r>
      <w:r w:rsidR="00C50E3B" w:rsidRPr="000C4222">
        <w:rPr>
          <w:rFonts w:ascii="Bookman Old Style" w:hAnsi="Bookman Old Style" w:cs="Arial"/>
          <w:b/>
          <w:sz w:val="28"/>
          <w:szCs w:val="28"/>
        </w:rPr>
        <w:t xml:space="preserve"> </w:t>
      </w:r>
      <w:r w:rsidRPr="000C4222">
        <w:rPr>
          <w:rFonts w:ascii="Bookman Old Style" w:hAnsi="Bookman Old Style" w:cs="Arial"/>
          <w:b/>
          <w:sz w:val="28"/>
          <w:szCs w:val="28"/>
        </w:rPr>
        <w:t>la</w:t>
      </w:r>
      <w:r w:rsidR="00C50E3B"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  </w:t>
      </w:r>
      <w:r w:rsidR="000906D8" w:rsidRPr="000C4222">
        <w:rPr>
          <w:rFonts w:ascii="Bookman Old Style" w:hAnsi="Bookman Old Style" w:cs="Arial"/>
          <w:b/>
          <w:sz w:val="28"/>
          <w:szCs w:val="28"/>
        </w:rPr>
        <w:t>indemnización</w:t>
      </w:r>
      <w:r w:rsidR="00C50E3B"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  de</w:t>
      </w:r>
      <w:r w:rsidR="00C50E3B"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  los </w:t>
      </w:r>
      <w:r w:rsidR="00C50E3B" w:rsidRPr="000C4222">
        <w:rPr>
          <w:rFonts w:ascii="Bookman Old Style" w:hAnsi="Bookman Old Style" w:cs="Arial"/>
          <w:b/>
          <w:sz w:val="28"/>
          <w:szCs w:val="28"/>
        </w:rPr>
        <w:t xml:space="preserve"> </w:t>
      </w:r>
      <w:r w:rsidRPr="000C4222">
        <w:rPr>
          <w:rFonts w:ascii="Bookman Old Style" w:hAnsi="Bookman Old Style" w:cs="Arial"/>
          <w:b/>
          <w:sz w:val="28"/>
          <w:szCs w:val="28"/>
        </w:rPr>
        <w:t xml:space="preserve"> perjuicios:</w:t>
      </w:r>
    </w:p>
    <w:p w14:paraId="66F6B43A" w14:textId="77777777" w:rsidR="00CE760B" w:rsidRPr="000C4222" w:rsidRDefault="00CE760B" w:rsidP="00167AAC">
      <w:pPr>
        <w:spacing w:after="120" w:line="360" w:lineRule="auto"/>
        <w:ind w:right="51" w:firstLine="851"/>
        <w:jc w:val="both"/>
        <w:rPr>
          <w:rFonts w:ascii="Bookman Old Style" w:hAnsi="Bookman Old Style" w:cs="Arial"/>
          <w:sz w:val="28"/>
          <w:szCs w:val="28"/>
        </w:rPr>
      </w:pPr>
    </w:p>
    <w:p w14:paraId="216D0A4C" w14:textId="77777777" w:rsidR="00AC6103" w:rsidRPr="000C4222" w:rsidRDefault="00AC6103" w:rsidP="007C6F97">
      <w:pPr>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rPr>
        <w:t xml:space="preserve">Durante el trámite del </w:t>
      </w:r>
      <w:r w:rsidR="003375F5" w:rsidRPr="000C4222">
        <w:rPr>
          <w:rFonts w:ascii="Bookman Old Style" w:hAnsi="Bookman Old Style" w:cs="Arial"/>
          <w:sz w:val="28"/>
          <w:szCs w:val="28"/>
        </w:rPr>
        <w:t xml:space="preserve">incidente de reparación integral, </w:t>
      </w:r>
      <w:r w:rsidRPr="000C4222">
        <w:rPr>
          <w:rFonts w:ascii="Bookman Old Style" w:hAnsi="Bookman Old Style" w:cs="Arial"/>
          <w:sz w:val="28"/>
          <w:szCs w:val="28"/>
        </w:rPr>
        <w:t>el apoderado de las víctimas</w:t>
      </w:r>
      <w:r w:rsidR="003375F5" w:rsidRPr="000C4222">
        <w:rPr>
          <w:rFonts w:ascii="Bookman Old Style" w:hAnsi="Bookman Old Style" w:cs="Arial"/>
          <w:sz w:val="28"/>
          <w:szCs w:val="28"/>
        </w:rPr>
        <w:t xml:space="preserve"> </w:t>
      </w:r>
      <w:r w:rsidR="00F66DB1" w:rsidRPr="000C4222">
        <w:rPr>
          <w:rFonts w:ascii="Bookman Old Style" w:hAnsi="Bookman Old Style" w:cs="Arial"/>
          <w:sz w:val="28"/>
          <w:szCs w:val="28"/>
        </w:rPr>
        <w:t xml:space="preserve">puntualizó </w:t>
      </w:r>
      <w:r w:rsidRPr="000C4222">
        <w:rPr>
          <w:rFonts w:ascii="Bookman Old Style" w:hAnsi="Bookman Old Style" w:cs="Arial"/>
          <w:sz w:val="28"/>
          <w:szCs w:val="28"/>
        </w:rPr>
        <w:t xml:space="preserve">que </w:t>
      </w:r>
      <w:r w:rsidR="003375F5" w:rsidRPr="000C4222">
        <w:rPr>
          <w:rFonts w:ascii="Bookman Old Style" w:hAnsi="Bookman Old Style" w:cs="Arial"/>
          <w:sz w:val="28"/>
          <w:szCs w:val="28"/>
        </w:rPr>
        <w:t>la pretensión indemnizatoria</w:t>
      </w:r>
      <w:r w:rsidRPr="000C4222">
        <w:rPr>
          <w:rFonts w:ascii="Bookman Old Style" w:hAnsi="Bookman Old Style" w:cs="Arial"/>
          <w:sz w:val="28"/>
          <w:szCs w:val="28"/>
        </w:rPr>
        <w:t>,</w:t>
      </w:r>
      <w:r w:rsidR="003375F5" w:rsidRPr="000C4222">
        <w:rPr>
          <w:rFonts w:ascii="Bookman Old Style" w:hAnsi="Bookman Old Style" w:cs="Arial"/>
          <w:sz w:val="28"/>
          <w:szCs w:val="28"/>
        </w:rPr>
        <w:t xml:space="preserve"> </w:t>
      </w:r>
      <w:r w:rsidR="00F66DB1" w:rsidRPr="000C4222">
        <w:rPr>
          <w:rFonts w:ascii="Bookman Old Style" w:hAnsi="Bookman Old Style" w:cs="Arial"/>
          <w:sz w:val="28"/>
          <w:szCs w:val="28"/>
        </w:rPr>
        <w:t>en relación con e</w:t>
      </w:r>
      <w:r w:rsidRPr="000C4222">
        <w:rPr>
          <w:rFonts w:ascii="Bookman Old Style" w:hAnsi="Bookman Old Style" w:cs="Arial"/>
          <w:sz w:val="28"/>
          <w:szCs w:val="28"/>
          <w:lang w:val="es-ES_tradnl"/>
        </w:rPr>
        <w:t xml:space="preserve">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lang w:val="es-ES_tradnl"/>
        </w:rPr>
        <w:t xml:space="preserve"> la fijaba de la siguiente manera: a favor de la directamente ofendida </w:t>
      </w:r>
      <w:r w:rsidRPr="000C4222">
        <w:rPr>
          <w:rFonts w:ascii="Bookman Old Style" w:hAnsi="Bookman Old Style" w:cs="Arial"/>
          <w:smallCaps/>
          <w:sz w:val="28"/>
          <w:szCs w:val="28"/>
          <w:lang w:val="es-ES_tradnl"/>
        </w:rPr>
        <w:t>Luz Karina Sandoval Cedas,</w:t>
      </w:r>
      <w:r w:rsidRPr="000C4222">
        <w:rPr>
          <w:rFonts w:ascii="Bookman Old Style" w:hAnsi="Bookman Old Style" w:cs="Arial"/>
          <w:sz w:val="28"/>
          <w:szCs w:val="28"/>
          <w:lang w:val="es-ES_tradnl"/>
        </w:rPr>
        <w:t xml:space="preserve"> por razón de perjuicios materiales, $4.172.500, y por perjuicios morales, $100.000.000; monto y concepto último que también demandó </w:t>
      </w:r>
      <w:r w:rsidR="007C6F97" w:rsidRPr="000C4222">
        <w:rPr>
          <w:rFonts w:ascii="Bookman Old Style" w:hAnsi="Bookman Old Style" w:cs="Arial"/>
          <w:sz w:val="28"/>
          <w:szCs w:val="28"/>
          <w:lang w:val="es-ES_tradnl"/>
        </w:rPr>
        <w:t xml:space="preserve">del citado </w:t>
      </w:r>
      <w:r w:rsidRPr="000C4222">
        <w:rPr>
          <w:rFonts w:ascii="Bookman Old Style" w:hAnsi="Bookman Old Style" w:cs="Arial"/>
          <w:sz w:val="28"/>
          <w:szCs w:val="28"/>
          <w:lang w:val="es-ES_tradnl"/>
        </w:rPr>
        <w:t>tanto respecto de la otra víctima directa</w:t>
      </w:r>
      <w:r w:rsidR="00B86725">
        <w:rPr>
          <w:rFonts w:ascii="Bookman Old Style" w:hAnsi="Bookman Old Style" w:cs="Arial"/>
          <w:sz w:val="28"/>
          <w:szCs w:val="28"/>
          <w:lang w:val="es-ES_tradnl"/>
        </w:rPr>
        <w:t>,</w:t>
      </w:r>
      <w:r w:rsidRPr="000C4222">
        <w:rPr>
          <w:rFonts w:ascii="Bookman Old Style" w:hAnsi="Bookman Old Style" w:cs="Arial"/>
          <w:sz w:val="28"/>
          <w:szCs w:val="28"/>
          <w:lang w:val="es-ES_tradnl"/>
        </w:rPr>
        <w:t xml:space="preserve">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xml:space="preserve"> como en punto de cada una de los afectados indirectos, es decir, </w:t>
      </w:r>
      <w:r w:rsidRPr="000C4222">
        <w:rPr>
          <w:rFonts w:ascii="Bookman Old Style" w:hAnsi="Bookman Old Style" w:cs="Arial"/>
          <w:smallCaps/>
          <w:sz w:val="28"/>
          <w:szCs w:val="28"/>
          <w:lang w:val="es-ES_tradnl"/>
        </w:rPr>
        <w:t>Luz Marina Cedas de Sandoval, Gerson Omar Contreras Paredes</w:t>
      </w:r>
      <w:r w:rsidRPr="000C4222">
        <w:rPr>
          <w:rFonts w:ascii="Bookman Old Style" w:hAnsi="Bookman Old Style" w:cs="Arial"/>
          <w:sz w:val="28"/>
          <w:szCs w:val="28"/>
          <w:lang w:val="es-ES_tradnl"/>
        </w:rPr>
        <w:t xml:space="preserve"> y la menor N.C.U.</w:t>
      </w:r>
    </w:p>
    <w:p w14:paraId="6F30D315" w14:textId="77777777" w:rsidR="00AC6103" w:rsidRPr="000C4222" w:rsidRDefault="00AC6103" w:rsidP="007C6F97">
      <w:pPr>
        <w:autoSpaceDE w:val="0"/>
        <w:autoSpaceDN w:val="0"/>
        <w:adjustRightInd w:val="0"/>
        <w:spacing w:after="120" w:line="360" w:lineRule="auto"/>
        <w:ind w:right="51" w:firstLine="851"/>
        <w:jc w:val="both"/>
        <w:rPr>
          <w:rFonts w:ascii="Bookman Old Style" w:hAnsi="Bookman Old Style" w:cs="Arial"/>
          <w:sz w:val="28"/>
          <w:szCs w:val="28"/>
          <w:lang w:val="es-ES_tradnl"/>
        </w:rPr>
      </w:pPr>
    </w:p>
    <w:p w14:paraId="3F1EC5CA" w14:textId="77777777" w:rsidR="00AC6103" w:rsidRPr="000C4222" w:rsidRDefault="00F66DB1" w:rsidP="007C6F97">
      <w:pPr>
        <w:autoSpaceDE w:val="0"/>
        <w:autoSpaceDN w:val="0"/>
        <w:adjustRightInd w:val="0"/>
        <w:spacing w:after="120" w:line="360"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Así mismo, </w:t>
      </w:r>
      <w:r w:rsidR="00AC6103" w:rsidRPr="000C4222">
        <w:rPr>
          <w:rFonts w:ascii="Bookman Old Style" w:hAnsi="Bookman Old Style" w:cs="Arial"/>
          <w:sz w:val="28"/>
          <w:szCs w:val="28"/>
          <w:lang w:val="es-ES_tradnl"/>
        </w:rPr>
        <w:t>el apoderado de las víctimas</w:t>
      </w:r>
      <w:r w:rsidR="00636BA5" w:rsidRPr="000C4222">
        <w:rPr>
          <w:rFonts w:ascii="Bookman Old Style" w:hAnsi="Bookman Old Style" w:cs="Arial"/>
          <w:sz w:val="28"/>
          <w:szCs w:val="28"/>
          <w:lang w:val="es-ES_tradnl"/>
        </w:rPr>
        <w:t>,</w:t>
      </w:r>
      <w:r w:rsidR="00AC6103" w:rsidRPr="000C4222">
        <w:rPr>
          <w:rFonts w:ascii="Bookman Old Style" w:hAnsi="Bookman Old Style" w:cs="Arial"/>
          <w:sz w:val="28"/>
          <w:szCs w:val="28"/>
          <w:lang w:val="es-ES_tradnl"/>
        </w:rPr>
        <w:t xml:space="preserve"> </w:t>
      </w:r>
      <w:r w:rsidR="00636BA5" w:rsidRPr="000C4222">
        <w:rPr>
          <w:rFonts w:ascii="Bookman Old Style" w:hAnsi="Bookman Old Style" w:cs="Arial"/>
          <w:sz w:val="28"/>
          <w:szCs w:val="28"/>
          <w:lang w:val="es-ES_tradnl"/>
        </w:rPr>
        <w:t xml:space="preserve">respecto de la </w:t>
      </w:r>
      <w:r w:rsidR="00AC6103" w:rsidRPr="000C4222">
        <w:rPr>
          <w:rFonts w:ascii="Bookman Old Style" w:hAnsi="Bookman Old Style" w:cs="Arial"/>
          <w:sz w:val="28"/>
          <w:szCs w:val="28"/>
          <w:lang w:val="es-ES_tradnl"/>
        </w:rPr>
        <w:t>Clínica San José de Cúcuta S.A., Colmédica Medicina Prepagada S.A., la Nueva Empresa Promotora de Salud S.A. —Nueva EPS</w:t>
      </w:r>
      <w:r w:rsidRPr="000C4222">
        <w:rPr>
          <w:rFonts w:ascii="Bookman Old Style" w:hAnsi="Bookman Old Style" w:cs="Arial"/>
          <w:sz w:val="28"/>
          <w:szCs w:val="28"/>
          <w:lang w:val="es-ES_tradnl"/>
        </w:rPr>
        <w:t xml:space="preserve"> S.</w:t>
      </w:r>
      <w:r w:rsidR="00636BA5" w:rsidRPr="000C4222">
        <w:rPr>
          <w:rFonts w:ascii="Bookman Old Style" w:hAnsi="Bookman Old Style" w:cs="Arial"/>
          <w:sz w:val="28"/>
          <w:szCs w:val="28"/>
          <w:lang w:val="es-ES_tradnl"/>
        </w:rPr>
        <w:t>A</w:t>
      </w:r>
      <w:r w:rsidRPr="000C4222">
        <w:rPr>
          <w:rFonts w:ascii="Bookman Old Style" w:hAnsi="Bookman Old Style" w:cs="Arial"/>
          <w:sz w:val="28"/>
          <w:szCs w:val="28"/>
          <w:lang w:val="es-ES_tradnl"/>
        </w:rPr>
        <w:t>.</w:t>
      </w:r>
      <w:r w:rsidR="00AC6103" w:rsidRPr="000C4222">
        <w:rPr>
          <w:rFonts w:ascii="Bookman Old Style" w:hAnsi="Bookman Old Style" w:cs="Arial"/>
          <w:sz w:val="28"/>
          <w:szCs w:val="28"/>
          <w:lang w:val="es-ES_tradnl"/>
        </w:rPr>
        <w:t xml:space="preserve">— y Serviclínicos San José Limitada; </w:t>
      </w:r>
      <w:r w:rsidR="00636BA5" w:rsidRPr="000C4222">
        <w:rPr>
          <w:rFonts w:ascii="Bookman Old Style" w:hAnsi="Bookman Old Style" w:cs="Arial"/>
          <w:sz w:val="28"/>
          <w:szCs w:val="28"/>
          <w:lang w:val="es-ES_tradnl"/>
        </w:rPr>
        <w:t>demandó una p</w:t>
      </w:r>
      <w:r w:rsidR="00AC6103" w:rsidRPr="000C4222">
        <w:rPr>
          <w:rFonts w:ascii="Bookman Old Style" w:hAnsi="Bookman Old Style" w:cs="Arial"/>
          <w:sz w:val="28"/>
          <w:szCs w:val="28"/>
          <w:lang w:val="es-ES_tradnl"/>
        </w:rPr>
        <w:t>retensión indemnizatoria</w:t>
      </w:r>
      <w:r w:rsidR="00CB6AA5" w:rsidRPr="000C4222">
        <w:rPr>
          <w:rFonts w:ascii="Bookman Old Style" w:hAnsi="Bookman Old Style" w:cs="Arial"/>
          <w:sz w:val="28"/>
          <w:szCs w:val="28"/>
          <w:lang w:val="es-ES_tradnl"/>
        </w:rPr>
        <w:t>, por concepto de perjuicios morales,</w:t>
      </w:r>
      <w:r w:rsidR="00AC6103" w:rsidRPr="000C4222">
        <w:rPr>
          <w:rFonts w:ascii="Bookman Old Style" w:hAnsi="Bookman Old Style" w:cs="Arial"/>
          <w:sz w:val="28"/>
          <w:szCs w:val="28"/>
          <w:lang w:val="es-ES_tradnl"/>
        </w:rPr>
        <w:t xml:space="preserve"> de 1</w:t>
      </w:r>
      <w:r w:rsidR="007C6F97" w:rsidRPr="000C4222">
        <w:rPr>
          <w:rFonts w:ascii="Bookman Old Style" w:hAnsi="Bookman Old Style" w:cs="Arial"/>
          <w:sz w:val="28"/>
          <w:szCs w:val="28"/>
          <w:lang w:val="es-ES_tradnl"/>
        </w:rPr>
        <w:t>.</w:t>
      </w:r>
      <w:r w:rsidR="00AC6103" w:rsidRPr="000C4222">
        <w:rPr>
          <w:rFonts w:ascii="Bookman Old Style" w:hAnsi="Bookman Old Style" w:cs="Arial"/>
          <w:sz w:val="28"/>
          <w:szCs w:val="28"/>
          <w:lang w:val="es-ES_tradnl"/>
        </w:rPr>
        <w:t>000 salarios mínimos legales mensuales para cada un</w:t>
      </w:r>
      <w:r w:rsidR="00CB6AA5" w:rsidRPr="000C4222">
        <w:rPr>
          <w:rFonts w:ascii="Bookman Old Style" w:hAnsi="Bookman Old Style" w:cs="Arial"/>
          <w:sz w:val="28"/>
          <w:szCs w:val="28"/>
          <w:lang w:val="es-ES_tradnl"/>
        </w:rPr>
        <w:t>o</w:t>
      </w:r>
      <w:r w:rsidR="00AC6103" w:rsidRPr="000C4222">
        <w:rPr>
          <w:rFonts w:ascii="Bookman Old Style" w:hAnsi="Bookman Old Style" w:cs="Arial"/>
          <w:sz w:val="28"/>
          <w:szCs w:val="28"/>
          <w:lang w:val="es-ES_tradnl"/>
        </w:rPr>
        <w:t xml:space="preserve"> de los ofendidos, es decir, </w:t>
      </w:r>
      <w:r w:rsidR="00AC6103" w:rsidRPr="000C4222">
        <w:rPr>
          <w:rFonts w:ascii="Bookman Old Style" w:hAnsi="Bookman Old Style" w:cs="Arial"/>
          <w:smallCaps/>
          <w:sz w:val="28"/>
          <w:szCs w:val="28"/>
          <w:lang w:val="es-ES_tradnl"/>
        </w:rPr>
        <w:t>Luz Karina Sandoval Cedas,</w:t>
      </w:r>
      <w:r w:rsidR="00AC6103" w:rsidRPr="000C4222">
        <w:rPr>
          <w:rFonts w:ascii="Bookman Old Style" w:hAnsi="Bookman Old Style" w:cs="Arial"/>
          <w:sz w:val="28"/>
          <w:szCs w:val="28"/>
          <w:lang w:val="es-ES_tradnl"/>
        </w:rPr>
        <w:t xml:space="preserve"> </w:t>
      </w:r>
      <w:r w:rsidR="00AC6103" w:rsidRPr="000C4222">
        <w:rPr>
          <w:rFonts w:ascii="Bookman Old Style" w:hAnsi="Bookman Old Style" w:cs="Arial"/>
          <w:smallCaps/>
          <w:sz w:val="28"/>
          <w:szCs w:val="28"/>
          <w:lang w:val="es-ES_tradnl"/>
        </w:rPr>
        <w:t>Luz Marina Cedas de Sandoval, Arelys Uribe Hoyos,</w:t>
      </w:r>
      <w:r w:rsidR="00AC6103" w:rsidRPr="000C4222">
        <w:rPr>
          <w:rFonts w:ascii="Bookman Old Style" w:hAnsi="Bookman Old Style" w:cs="Arial"/>
          <w:sz w:val="28"/>
          <w:szCs w:val="28"/>
        </w:rPr>
        <w:t xml:space="preserve"> </w:t>
      </w:r>
      <w:r w:rsidR="00AC6103" w:rsidRPr="000C4222">
        <w:rPr>
          <w:rFonts w:ascii="Bookman Old Style" w:hAnsi="Bookman Old Style" w:cs="Arial"/>
          <w:smallCaps/>
          <w:sz w:val="28"/>
          <w:szCs w:val="28"/>
          <w:lang w:val="es-ES_tradnl"/>
        </w:rPr>
        <w:t>Gerson Omar Contreras Paredes</w:t>
      </w:r>
      <w:r w:rsidR="00AC6103" w:rsidRPr="000C4222">
        <w:rPr>
          <w:rFonts w:ascii="Bookman Old Style" w:hAnsi="Bookman Old Style" w:cs="Arial"/>
          <w:sz w:val="28"/>
          <w:szCs w:val="28"/>
          <w:lang w:val="es-ES_tradnl"/>
        </w:rPr>
        <w:t xml:space="preserve"> y la menor N.C.U.</w:t>
      </w:r>
    </w:p>
    <w:p w14:paraId="1A96A549" w14:textId="77777777" w:rsidR="00AC6103" w:rsidRPr="000C4222" w:rsidRDefault="00C05F9A"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lastRenderedPageBreak/>
        <w:t>Cabe anotar que no se pronunció en relación con Seguros Generales Suramericana S.A</w:t>
      </w:r>
      <w:r w:rsidR="00660FD3" w:rsidRPr="000C4222">
        <w:rPr>
          <w:rFonts w:ascii="Bookman Old Style" w:hAnsi="Bookman Old Style" w:cs="Arial"/>
          <w:sz w:val="28"/>
          <w:szCs w:val="28"/>
          <w:lang w:val="es-ES_tradnl"/>
        </w:rPr>
        <w:t>.</w:t>
      </w:r>
      <w:r w:rsidRPr="000C4222">
        <w:rPr>
          <w:rFonts w:ascii="Bookman Old Style" w:hAnsi="Bookman Old Style" w:cs="Arial"/>
          <w:sz w:val="28"/>
          <w:szCs w:val="28"/>
          <w:lang w:val="es-ES_tradnl"/>
        </w:rPr>
        <w:t>, pues esta compañía fue citada a expensas del apoderado de la Clínica San José de Cúcuta S.A.</w:t>
      </w:r>
    </w:p>
    <w:p w14:paraId="204F9F43" w14:textId="77777777" w:rsidR="00C05F9A" w:rsidRPr="000C4222" w:rsidRDefault="00C05F9A"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p>
    <w:p w14:paraId="299D9A98" w14:textId="77777777" w:rsidR="00D95A74" w:rsidRPr="000C4222" w:rsidRDefault="00636BA5"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 su turno, </w:t>
      </w:r>
      <w:r w:rsidR="00D95A74" w:rsidRPr="000C4222">
        <w:rPr>
          <w:rFonts w:ascii="Bookman Old Style" w:hAnsi="Bookman Old Style" w:cs="Arial"/>
          <w:sz w:val="28"/>
          <w:szCs w:val="28"/>
          <w:lang w:val="es-ES_tradnl"/>
        </w:rPr>
        <w:t>e</w:t>
      </w:r>
      <w:r w:rsidR="00C50E3B" w:rsidRPr="000C4222">
        <w:rPr>
          <w:rFonts w:ascii="Bookman Old Style" w:hAnsi="Bookman Old Style" w:cs="Arial"/>
          <w:sz w:val="28"/>
          <w:szCs w:val="28"/>
          <w:lang w:val="es-ES_tradnl"/>
        </w:rPr>
        <w:t>l Tribunal</w:t>
      </w:r>
      <w:r w:rsidR="00D95A74" w:rsidRPr="000C4222">
        <w:rPr>
          <w:rFonts w:ascii="Bookman Old Style" w:hAnsi="Bookman Old Style" w:cs="Arial"/>
          <w:sz w:val="28"/>
          <w:szCs w:val="28"/>
          <w:lang w:val="es-ES_tradnl"/>
        </w:rPr>
        <w:t>, en resumen, con</w:t>
      </w:r>
      <w:r w:rsidR="00C50E3B" w:rsidRPr="000C4222">
        <w:rPr>
          <w:rFonts w:ascii="Bookman Old Style" w:hAnsi="Bookman Old Style" w:cs="Arial"/>
          <w:sz w:val="28"/>
          <w:szCs w:val="28"/>
          <w:lang w:val="es-ES_tradnl"/>
        </w:rPr>
        <w:t>cluyó que solamen</w:t>
      </w:r>
      <w:r w:rsidR="00D95A74" w:rsidRPr="000C4222">
        <w:rPr>
          <w:rFonts w:ascii="Bookman Old Style" w:hAnsi="Bookman Old Style" w:cs="Arial"/>
          <w:sz w:val="28"/>
          <w:szCs w:val="28"/>
          <w:lang w:val="es-ES_tradnl"/>
        </w:rPr>
        <w:t xml:space="preserve">te debía responder civilmente el sentenciado </w:t>
      </w:r>
      <w:r w:rsidR="00D95A74" w:rsidRPr="000C4222">
        <w:rPr>
          <w:rFonts w:ascii="Bookman Old Style" w:hAnsi="Bookman Old Style" w:cs="Arial"/>
          <w:smallCaps/>
          <w:sz w:val="28"/>
          <w:szCs w:val="28"/>
        </w:rPr>
        <w:t>Juan Carlos Zabala Sierra</w:t>
      </w:r>
      <w:r w:rsidR="00B86725">
        <w:rPr>
          <w:rFonts w:ascii="Bookman Old Style" w:hAnsi="Bookman Old Style" w:cs="Arial"/>
          <w:smallCaps/>
          <w:sz w:val="28"/>
          <w:szCs w:val="28"/>
        </w:rPr>
        <w:t xml:space="preserve"> </w:t>
      </w:r>
      <w:r w:rsidR="003E64E9" w:rsidRPr="003E64E9">
        <w:rPr>
          <w:rFonts w:ascii="Bookman Old Style" w:hAnsi="Bookman Old Style" w:cs="Arial"/>
          <w:sz w:val="28"/>
          <w:szCs w:val="28"/>
        </w:rPr>
        <w:t xml:space="preserve">y únicamente </w:t>
      </w:r>
      <w:r w:rsidR="00B86725" w:rsidRPr="003E64E9">
        <w:rPr>
          <w:rFonts w:ascii="Bookman Old Style" w:hAnsi="Bookman Old Style" w:cs="Arial"/>
          <w:sz w:val="28"/>
          <w:szCs w:val="28"/>
        </w:rPr>
        <w:t>por</w:t>
      </w:r>
      <w:r w:rsidR="00B86725" w:rsidRPr="00B86725">
        <w:rPr>
          <w:rFonts w:ascii="Bookman Old Style" w:hAnsi="Bookman Old Style" w:cs="Arial"/>
          <w:sz w:val="28"/>
          <w:szCs w:val="28"/>
        </w:rPr>
        <w:t xml:space="preserve"> los perjuicios morales, pues descartó </w:t>
      </w:r>
      <w:r w:rsidR="003E64E9">
        <w:rPr>
          <w:rFonts w:ascii="Bookman Old Style" w:hAnsi="Bookman Old Style" w:cs="Arial"/>
          <w:sz w:val="28"/>
          <w:szCs w:val="28"/>
        </w:rPr>
        <w:t xml:space="preserve">la demostración de </w:t>
      </w:r>
      <w:r w:rsidR="00B86725" w:rsidRPr="00B86725">
        <w:rPr>
          <w:rFonts w:ascii="Bookman Old Style" w:hAnsi="Bookman Old Style" w:cs="Arial"/>
          <w:sz w:val="28"/>
          <w:szCs w:val="28"/>
        </w:rPr>
        <w:t>los materiales, razón por la cual</w:t>
      </w:r>
      <w:r w:rsidR="00B86725">
        <w:rPr>
          <w:rFonts w:ascii="Bookman Old Style" w:hAnsi="Bookman Old Style" w:cs="Arial"/>
          <w:smallCaps/>
          <w:sz w:val="28"/>
          <w:szCs w:val="28"/>
        </w:rPr>
        <w:t xml:space="preserve"> </w:t>
      </w:r>
      <w:r w:rsidR="00D95A74" w:rsidRPr="000C4222">
        <w:rPr>
          <w:rFonts w:ascii="Bookman Old Style" w:hAnsi="Bookman Old Style" w:cs="Arial"/>
          <w:sz w:val="28"/>
          <w:szCs w:val="28"/>
          <w:lang w:val="es-ES_tradnl"/>
        </w:rPr>
        <w:t>lo condenó a pagar la siguiente i</w:t>
      </w:r>
      <w:r w:rsidR="002A4296" w:rsidRPr="000C4222">
        <w:rPr>
          <w:rFonts w:ascii="Bookman Old Style" w:hAnsi="Bookman Old Style" w:cs="Arial"/>
          <w:sz w:val="28"/>
          <w:szCs w:val="28"/>
          <w:lang w:val="es-ES_tradnl"/>
        </w:rPr>
        <w:t>n</w:t>
      </w:r>
      <w:r w:rsidR="00D95A74" w:rsidRPr="000C4222">
        <w:rPr>
          <w:rFonts w:ascii="Bookman Old Style" w:hAnsi="Bookman Old Style" w:cs="Arial"/>
          <w:sz w:val="28"/>
          <w:szCs w:val="28"/>
          <w:lang w:val="es-ES_tradnl"/>
        </w:rPr>
        <w:t>demnización:</w:t>
      </w:r>
    </w:p>
    <w:p w14:paraId="1E40771D" w14:textId="77777777" w:rsidR="00C50E3B" w:rsidRPr="000C4222" w:rsidRDefault="00C50E3B"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p>
    <w:p w14:paraId="2A26485C" w14:textId="77777777" w:rsidR="00C50E3B" w:rsidRPr="000C4222" w:rsidRDefault="00C50E3B"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sidRPr="000C4222">
        <w:rPr>
          <w:rFonts w:ascii="Bookman Old Style" w:hAnsi="Bookman Old Style" w:cs="Arial"/>
          <w:sz w:val="28"/>
          <w:szCs w:val="28"/>
          <w:lang w:val="es-ES_tradnl"/>
        </w:rPr>
        <w:t xml:space="preserve">A favor de las señoras </w:t>
      </w:r>
      <w:r w:rsidRPr="000C4222">
        <w:rPr>
          <w:rFonts w:ascii="Bookman Old Style" w:hAnsi="Bookman Old Style" w:cs="Arial"/>
          <w:smallCaps/>
          <w:sz w:val="28"/>
          <w:szCs w:val="28"/>
          <w:lang w:val="es-ES_tradnl"/>
        </w:rPr>
        <w:t>Luz Karina Saldoval Cedas</w:t>
      </w:r>
      <w:r w:rsidRPr="000C4222">
        <w:rPr>
          <w:rFonts w:ascii="Bookman Old Style" w:hAnsi="Bookman Old Style" w:cs="Arial"/>
          <w:sz w:val="28"/>
          <w:szCs w:val="28"/>
          <w:lang w:val="es-ES_tradnl"/>
        </w:rPr>
        <w:t xml:space="preserve"> y </w:t>
      </w:r>
      <w:r w:rsidRPr="000C4222">
        <w:rPr>
          <w:rFonts w:ascii="Bookman Old Style" w:hAnsi="Bookman Old Style" w:cs="Arial"/>
          <w:smallCaps/>
          <w:sz w:val="28"/>
          <w:szCs w:val="28"/>
          <w:lang w:val="es-ES_tradnl"/>
        </w:rPr>
        <w:t>Arelys Uribe Hoyos</w:t>
      </w:r>
      <w:r w:rsidRPr="000C4222">
        <w:rPr>
          <w:rFonts w:ascii="Bookman Old Style" w:hAnsi="Bookman Old Style" w:cs="Arial"/>
          <w:sz w:val="28"/>
          <w:szCs w:val="28"/>
          <w:lang w:val="es-ES_tradnl"/>
        </w:rPr>
        <w:t>, por concepto de perjuicios morales, el equivalente a 100 salarios mínimos legales mensuales vigentes para cada una.</w:t>
      </w:r>
    </w:p>
    <w:p w14:paraId="19B2CD70" w14:textId="77777777" w:rsidR="00C50E3B" w:rsidRPr="000C4222" w:rsidRDefault="00C50E3B"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p>
    <w:p w14:paraId="7B7FF742" w14:textId="77777777" w:rsidR="00C50E3B" w:rsidRPr="000C4222" w:rsidRDefault="003E64E9"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r>
        <w:rPr>
          <w:rFonts w:ascii="Bookman Old Style" w:hAnsi="Bookman Old Style" w:cs="Arial"/>
          <w:sz w:val="28"/>
          <w:szCs w:val="28"/>
          <w:lang w:val="es-ES_tradnl"/>
        </w:rPr>
        <w:t>En beneficio</w:t>
      </w:r>
      <w:r w:rsidR="00C50E3B" w:rsidRPr="000C4222">
        <w:rPr>
          <w:rFonts w:ascii="Bookman Old Style" w:hAnsi="Bookman Old Style" w:cs="Arial"/>
          <w:sz w:val="28"/>
          <w:szCs w:val="28"/>
          <w:lang w:val="es-ES_tradnl"/>
        </w:rPr>
        <w:t xml:space="preserve"> de </w:t>
      </w:r>
      <w:r w:rsidR="00C50E3B" w:rsidRPr="000C4222">
        <w:rPr>
          <w:rFonts w:ascii="Bookman Old Style" w:hAnsi="Bookman Old Style" w:cs="Arial"/>
          <w:smallCaps/>
          <w:sz w:val="28"/>
          <w:szCs w:val="28"/>
          <w:lang w:val="es-ES_tradnl"/>
        </w:rPr>
        <w:t>Luz Marina Cedas de Sandoval</w:t>
      </w:r>
      <w:r w:rsidR="00CB6AA5" w:rsidRPr="000C4222">
        <w:rPr>
          <w:rFonts w:ascii="Bookman Old Style" w:hAnsi="Bookman Old Style" w:cs="Arial"/>
          <w:smallCaps/>
          <w:sz w:val="28"/>
          <w:szCs w:val="28"/>
          <w:lang w:val="es-ES_tradnl"/>
        </w:rPr>
        <w:t>,</w:t>
      </w:r>
      <w:r w:rsidR="00C50E3B" w:rsidRPr="000C4222">
        <w:rPr>
          <w:rFonts w:ascii="Bookman Old Style" w:hAnsi="Bookman Old Style" w:cs="Arial"/>
          <w:sz w:val="28"/>
          <w:szCs w:val="28"/>
          <w:lang w:val="es-ES_tradnl"/>
        </w:rPr>
        <w:t xml:space="preserve"> </w:t>
      </w:r>
      <w:r w:rsidR="00C50E3B" w:rsidRPr="000C4222">
        <w:rPr>
          <w:rFonts w:ascii="Bookman Old Style" w:hAnsi="Bookman Old Style" w:cs="Arial"/>
          <w:smallCaps/>
          <w:sz w:val="28"/>
          <w:szCs w:val="28"/>
          <w:lang w:val="es-ES_tradnl"/>
        </w:rPr>
        <w:t>Gerson Omar Contreras Paredes</w:t>
      </w:r>
      <w:r w:rsidR="00C50E3B" w:rsidRPr="000C4222">
        <w:rPr>
          <w:rFonts w:ascii="Bookman Old Style" w:hAnsi="Bookman Old Style" w:cs="Arial"/>
          <w:sz w:val="28"/>
          <w:szCs w:val="28"/>
          <w:lang w:val="es-ES_tradnl"/>
        </w:rPr>
        <w:t xml:space="preserve"> </w:t>
      </w:r>
      <w:r w:rsidR="00CB6AA5" w:rsidRPr="000C4222">
        <w:rPr>
          <w:rFonts w:ascii="Bookman Old Style" w:hAnsi="Bookman Old Style" w:cs="Arial"/>
          <w:sz w:val="28"/>
          <w:szCs w:val="28"/>
          <w:lang w:val="es-ES_tradnl"/>
        </w:rPr>
        <w:t xml:space="preserve">y la menor N.C.U., </w:t>
      </w:r>
      <w:r w:rsidR="00C50E3B" w:rsidRPr="000C4222">
        <w:rPr>
          <w:rFonts w:ascii="Bookman Old Style" w:hAnsi="Bookman Old Style" w:cs="Arial"/>
          <w:sz w:val="28"/>
          <w:szCs w:val="28"/>
          <w:lang w:val="es-ES_tradnl"/>
        </w:rPr>
        <w:t xml:space="preserve">por concepto del daño </w:t>
      </w:r>
      <w:r w:rsidR="005F58FE" w:rsidRPr="000C4222">
        <w:rPr>
          <w:rFonts w:ascii="Bookman Old Style" w:hAnsi="Bookman Old Style" w:cs="Arial"/>
          <w:sz w:val="28"/>
          <w:szCs w:val="28"/>
          <w:lang w:val="es-ES_tradnl"/>
        </w:rPr>
        <w:t>a la</w:t>
      </w:r>
      <w:r w:rsidR="00C50E3B" w:rsidRPr="000C4222">
        <w:rPr>
          <w:rFonts w:ascii="Bookman Old Style" w:hAnsi="Bookman Old Style" w:cs="Arial"/>
          <w:sz w:val="28"/>
          <w:szCs w:val="28"/>
          <w:lang w:val="es-ES_tradnl"/>
        </w:rPr>
        <w:t xml:space="preserve"> vida de relación, el equivalente a </w:t>
      </w:r>
      <w:r w:rsidR="00C05F9A" w:rsidRPr="000C4222">
        <w:rPr>
          <w:rFonts w:ascii="Bookman Old Style" w:hAnsi="Bookman Old Style" w:cs="Arial"/>
          <w:sz w:val="28"/>
          <w:szCs w:val="28"/>
          <w:lang w:val="es-ES_tradnl"/>
        </w:rPr>
        <w:t>10</w:t>
      </w:r>
      <w:r w:rsidR="00C50E3B" w:rsidRPr="000C4222">
        <w:rPr>
          <w:rFonts w:ascii="Bookman Old Style" w:hAnsi="Bookman Old Style" w:cs="Arial"/>
          <w:sz w:val="28"/>
          <w:szCs w:val="28"/>
          <w:lang w:val="es-ES_tradnl"/>
        </w:rPr>
        <w:t xml:space="preserve"> salarios mínimos legales mensuales vigentes.</w:t>
      </w:r>
    </w:p>
    <w:p w14:paraId="773D9A4E" w14:textId="77777777" w:rsidR="00C50E3B" w:rsidRPr="000C4222" w:rsidRDefault="00C50E3B" w:rsidP="003E64E9">
      <w:pPr>
        <w:autoSpaceDE w:val="0"/>
        <w:autoSpaceDN w:val="0"/>
        <w:adjustRightInd w:val="0"/>
        <w:spacing w:after="120" w:line="336" w:lineRule="auto"/>
        <w:ind w:right="51" w:firstLine="851"/>
        <w:jc w:val="both"/>
        <w:rPr>
          <w:rFonts w:ascii="Bookman Old Style" w:hAnsi="Bookman Old Style" w:cs="Arial"/>
          <w:sz w:val="28"/>
          <w:szCs w:val="28"/>
          <w:lang w:val="es-ES_tradnl"/>
        </w:rPr>
      </w:pPr>
    </w:p>
    <w:p w14:paraId="1155A1F1" w14:textId="77777777" w:rsidR="002A4296" w:rsidRPr="000C4222" w:rsidRDefault="00813A6F" w:rsidP="003E64E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esa medida, corresponde </w:t>
      </w:r>
      <w:r w:rsidR="00862291" w:rsidRPr="000C4222">
        <w:rPr>
          <w:rFonts w:ascii="Bookman Old Style" w:hAnsi="Bookman Old Style" w:cs="Arial"/>
          <w:sz w:val="28"/>
          <w:szCs w:val="28"/>
        </w:rPr>
        <w:t>señalar</w:t>
      </w:r>
      <w:r w:rsidR="002A4296" w:rsidRPr="000C4222">
        <w:rPr>
          <w:rFonts w:ascii="Bookman Old Style" w:hAnsi="Bookman Old Style" w:cs="Arial"/>
          <w:sz w:val="28"/>
          <w:szCs w:val="28"/>
        </w:rPr>
        <w:t>, a partir de lo analizado en los acápites anteriores</w:t>
      </w:r>
      <w:r w:rsidR="005F58FE" w:rsidRPr="000C4222">
        <w:rPr>
          <w:rFonts w:ascii="Bookman Old Style" w:hAnsi="Bookman Old Style" w:cs="Arial"/>
          <w:sz w:val="28"/>
          <w:szCs w:val="28"/>
        </w:rPr>
        <w:t xml:space="preserve"> y las puntuales pretensiones del apoderado de las víctimas</w:t>
      </w:r>
      <w:r w:rsidR="002A4296" w:rsidRPr="000C4222">
        <w:rPr>
          <w:rFonts w:ascii="Bookman Old Style" w:hAnsi="Bookman Old Style" w:cs="Arial"/>
          <w:sz w:val="28"/>
          <w:szCs w:val="28"/>
        </w:rPr>
        <w:t>, lo</w:t>
      </w:r>
      <w:r w:rsidR="005F58FE" w:rsidRPr="000C4222">
        <w:rPr>
          <w:rFonts w:ascii="Bookman Old Style" w:hAnsi="Bookman Old Style" w:cs="Arial"/>
          <w:sz w:val="28"/>
          <w:szCs w:val="28"/>
        </w:rPr>
        <w:t>s</w:t>
      </w:r>
      <w:r w:rsidR="002A4296" w:rsidRPr="000C4222">
        <w:rPr>
          <w:rFonts w:ascii="Bookman Old Style" w:hAnsi="Bookman Old Style" w:cs="Arial"/>
          <w:sz w:val="28"/>
          <w:szCs w:val="28"/>
        </w:rPr>
        <w:t xml:space="preserve"> errores en que incurrió el </w:t>
      </w:r>
      <w:r w:rsidR="002A4296" w:rsidRPr="000C4222">
        <w:rPr>
          <w:rFonts w:ascii="Bookman Old Style" w:hAnsi="Bookman Old Style" w:cs="Arial"/>
          <w:i/>
          <w:sz w:val="28"/>
          <w:szCs w:val="28"/>
        </w:rPr>
        <w:t>ad quem</w:t>
      </w:r>
      <w:r w:rsidR="00862291" w:rsidRPr="000C4222">
        <w:rPr>
          <w:rFonts w:ascii="Bookman Old Style" w:hAnsi="Bookman Old Style" w:cs="Arial"/>
          <w:sz w:val="28"/>
          <w:szCs w:val="28"/>
        </w:rPr>
        <w:t xml:space="preserve"> </w:t>
      </w:r>
      <w:r w:rsidR="000B1C62" w:rsidRPr="000C4222">
        <w:rPr>
          <w:rFonts w:ascii="Bookman Old Style" w:hAnsi="Bookman Old Style" w:cs="Arial"/>
          <w:sz w:val="28"/>
          <w:szCs w:val="28"/>
        </w:rPr>
        <w:t>en orden a conjurarlos</w:t>
      </w:r>
      <w:r w:rsidR="00862291" w:rsidRPr="000C4222">
        <w:rPr>
          <w:rFonts w:ascii="Bookman Old Style" w:hAnsi="Bookman Old Style" w:cs="Arial"/>
          <w:sz w:val="28"/>
          <w:szCs w:val="28"/>
        </w:rPr>
        <w:t>.</w:t>
      </w:r>
    </w:p>
    <w:p w14:paraId="1D325AEB" w14:textId="77777777" w:rsidR="002A4296" w:rsidRPr="000C4222" w:rsidRDefault="002A4296" w:rsidP="00167AAC">
      <w:pPr>
        <w:spacing w:after="120" w:line="360" w:lineRule="auto"/>
        <w:ind w:right="51" w:firstLine="851"/>
        <w:jc w:val="both"/>
        <w:rPr>
          <w:rFonts w:ascii="Bookman Old Style" w:hAnsi="Bookman Old Style" w:cs="Arial"/>
          <w:sz w:val="28"/>
          <w:szCs w:val="28"/>
        </w:rPr>
      </w:pPr>
    </w:p>
    <w:p w14:paraId="2FD69DF9" w14:textId="77777777" w:rsidR="002A4296" w:rsidRPr="000C4222" w:rsidRDefault="002A4296"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primer lugar, contrario a lo resuelto por el juzgador de segundo grado, </w:t>
      </w:r>
      <w:r w:rsidR="0007241E" w:rsidRPr="000C4222">
        <w:rPr>
          <w:rFonts w:ascii="Bookman Old Style" w:hAnsi="Bookman Old Style" w:cs="Arial"/>
          <w:sz w:val="28"/>
          <w:szCs w:val="28"/>
        </w:rPr>
        <w:t xml:space="preserve">la Clínica San José de Cúcuta </w:t>
      </w:r>
      <w:r w:rsidR="0007241E" w:rsidRPr="000C4222">
        <w:rPr>
          <w:rFonts w:ascii="Bookman Old Style" w:hAnsi="Bookman Old Style" w:cs="Arial"/>
          <w:sz w:val="28"/>
          <w:szCs w:val="28"/>
        </w:rPr>
        <w:lastRenderedPageBreak/>
        <w:t xml:space="preserve">S.A. y Serviclínicos San José Limitada, </w:t>
      </w:r>
      <w:r w:rsidR="000B1C62" w:rsidRPr="000C4222">
        <w:rPr>
          <w:rFonts w:ascii="Bookman Old Style" w:hAnsi="Bookman Old Style" w:cs="Arial"/>
          <w:sz w:val="28"/>
          <w:szCs w:val="28"/>
        </w:rPr>
        <w:t>conforme se evidenci</w:t>
      </w:r>
      <w:r w:rsidR="003E64E9">
        <w:rPr>
          <w:rFonts w:ascii="Bookman Old Style" w:hAnsi="Bookman Old Style" w:cs="Arial"/>
          <w:sz w:val="28"/>
          <w:szCs w:val="28"/>
        </w:rPr>
        <w:t>ó</w:t>
      </w:r>
      <w:r w:rsidR="000B1C62" w:rsidRPr="000C4222">
        <w:rPr>
          <w:rFonts w:ascii="Bookman Old Style" w:hAnsi="Bookman Old Style" w:cs="Arial"/>
          <w:sz w:val="28"/>
          <w:szCs w:val="28"/>
        </w:rPr>
        <w:t>, d</w:t>
      </w:r>
      <w:r w:rsidR="0007241E" w:rsidRPr="000C4222">
        <w:rPr>
          <w:rFonts w:ascii="Bookman Old Style" w:hAnsi="Bookman Old Style" w:cs="Arial"/>
          <w:sz w:val="28"/>
          <w:szCs w:val="28"/>
        </w:rPr>
        <w:t>eben</w:t>
      </w:r>
      <w:r w:rsidR="00F4473F" w:rsidRPr="000C4222">
        <w:rPr>
          <w:rFonts w:ascii="Bookman Old Style" w:hAnsi="Bookman Old Style" w:cs="Arial"/>
          <w:sz w:val="28"/>
          <w:szCs w:val="28"/>
        </w:rPr>
        <w:t xml:space="preserve"> entrar</w:t>
      </w:r>
      <w:r w:rsidR="00C12E6D">
        <w:rPr>
          <w:rFonts w:ascii="Bookman Old Style" w:hAnsi="Bookman Old Style" w:cs="Arial"/>
          <w:sz w:val="28"/>
          <w:szCs w:val="28"/>
        </w:rPr>
        <w:t xml:space="preserve"> a</w:t>
      </w:r>
      <w:r w:rsidR="0007241E" w:rsidRPr="000C4222">
        <w:rPr>
          <w:rFonts w:ascii="Bookman Old Style" w:hAnsi="Bookman Old Style" w:cs="Arial"/>
          <w:sz w:val="28"/>
          <w:szCs w:val="28"/>
        </w:rPr>
        <w:t xml:space="preserve"> responder civilmente </w:t>
      </w:r>
      <w:r w:rsidR="002A4EA1" w:rsidRPr="000C4222">
        <w:rPr>
          <w:rFonts w:ascii="Bookman Old Style" w:hAnsi="Bookman Old Style" w:cs="Arial"/>
          <w:sz w:val="28"/>
          <w:szCs w:val="28"/>
        </w:rPr>
        <w:t>y</w:t>
      </w:r>
      <w:r w:rsidR="00D55EB3">
        <w:rPr>
          <w:rFonts w:ascii="Bookman Old Style" w:hAnsi="Bookman Old Style" w:cs="Arial"/>
          <w:sz w:val="28"/>
          <w:szCs w:val="28"/>
        </w:rPr>
        <w:t>,</w:t>
      </w:r>
      <w:r w:rsidR="002A4EA1" w:rsidRPr="000C4222">
        <w:rPr>
          <w:rFonts w:ascii="Bookman Old Style" w:hAnsi="Bookman Old Style" w:cs="Arial"/>
          <w:sz w:val="28"/>
          <w:szCs w:val="28"/>
        </w:rPr>
        <w:t xml:space="preserve"> por ende</w:t>
      </w:r>
      <w:r w:rsidR="00D55EB3">
        <w:rPr>
          <w:rFonts w:ascii="Bookman Old Style" w:hAnsi="Bookman Old Style" w:cs="Arial"/>
          <w:sz w:val="28"/>
          <w:szCs w:val="28"/>
        </w:rPr>
        <w:t>,</w:t>
      </w:r>
      <w:r w:rsidR="00F4473F" w:rsidRPr="000C4222">
        <w:rPr>
          <w:rFonts w:ascii="Bookman Old Style" w:hAnsi="Bookman Old Style" w:cs="Arial"/>
          <w:sz w:val="28"/>
          <w:szCs w:val="28"/>
        </w:rPr>
        <w:t xml:space="preserve"> les corresponde</w:t>
      </w:r>
      <w:r w:rsidR="002A4EA1" w:rsidRPr="000C4222">
        <w:rPr>
          <w:rFonts w:ascii="Bookman Old Style" w:hAnsi="Bookman Old Style" w:cs="Arial"/>
          <w:sz w:val="28"/>
          <w:szCs w:val="28"/>
        </w:rPr>
        <w:t xml:space="preserve"> </w:t>
      </w:r>
      <w:r w:rsidR="0007241E" w:rsidRPr="000C4222">
        <w:rPr>
          <w:rFonts w:ascii="Bookman Old Style" w:hAnsi="Bookman Old Style" w:cs="Arial"/>
          <w:sz w:val="28"/>
          <w:szCs w:val="28"/>
        </w:rPr>
        <w:t>indemniza</w:t>
      </w:r>
      <w:r w:rsidR="002A4EA1" w:rsidRPr="000C4222">
        <w:rPr>
          <w:rFonts w:ascii="Bookman Old Style" w:hAnsi="Bookman Old Style" w:cs="Arial"/>
          <w:sz w:val="28"/>
          <w:szCs w:val="28"/>
        </w:rPr>
        <w:t>r</w:t>
      </w:r>
      <w:r w:rsidR="0007241E" w:rsidRPr="000C4222">
        <w:rPr>
          <w:rFonts w:ascii="Bookman Old Style" w:hAnsi="Bookman Old Style" w:cs="Arial"/>
          <w:sz w:val="28"/>
          <w:szCs w:val="28"/>
        </w:rPr>
        <w:t xml:space="preserve"> los perjuicios.</w:t>
      </w:r>
    </w:p>
    <w:p w14:paraId="57772090" w14:textId="77777777" w:rsidR="0007241E" w:rsidRPr="000C4222" w:rsidRDefault="0007241E" w:rsidP="00167AAC">
      <w:pPr>
        <w:spacing w:after="120" w:line="360" w:lineRule="auto"/>
        <w:ind w:right="51" w:firstLine="851"/>
        <w:jc w:val="both"/>
        <w:rPr>
          <w:rFonts w:ascii="Bookman Old Style" w:hAnsi="Bookman Old Style" w:cs="Arial"/>
          <w:sz w:val="28"/>
          <w:szCs w:val="28"/>
        </w:rPr>
      </w:pPr>
    </w:p>
    <w:p w14:paraId="10291C9E" w14:textId="77777777" w:rsidR="0007241E" w:rsidRPr="000C4222" w:rsidRDefault="002A4296"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w:t>
      </w:r>
      <w:r w:rsidR="0007241E" w:rsidRPr="000C4222">
        <w:rPr>
          <w:rFonts w:ascii="Bookman Old Style" w:hAnsi="Bookman Old Style" w:cs="Arial"/>
          <w:sz w:val="28"/>
          <w:szCs w:val="28"/>
        </w:rPr>
        <w:t>segundo término, se hace necesario establecer la clase de perjuicios y monto de los mismos por los que deben responder las personas jurídicas antes mencionadas</w:t>
      </w:r>
      <w:r w:rsidR="00710594" w:rsidRPr="000C4222">
        <w:rPr>
          <w:rFonts w:ascii="Bookman Old Style" w:hAnsi="Bookman Old Style" w:cs="Arial"/>
          <w:sz w:val="28"/>
          <w:szCs w:val="28"/>
        </w:rPr>
        <w:t xml:space="preserve"> y el sentenciado </w:t>
      </w:r>
      <w:r w:rsidR="00710594" w:rsidRPr="000C4222">
        <w:rPr>
          <w:rFonts w:ascii="Bookman Old Style" w:hAnsi="Bookman Old Style" w:cs="Arial"/>
          <w:smallCaps/>
          <w:sz w:val="28"/>
          <w:szCs w:val="28"/>
        </w:rPr>
        <w:t>Juan Carlos Zabala Sierra</w:t>
      </w:r>
      <w:r w:rsidR="00710594" w:rsidRPr="000C4222">
        <w:rPr>
          <w:rFonts w:ascii="Bookman Old Style" w:hAnsi="Bookman Old Style" w:cs="Arial"/>
          <w:sz w:val="28"/>
          <w:szCs w:val="28"/>
        </w:rPr>
        <w:t>.</w:t>
      </w:r>
    </w:p>
    <w:p w14:paraId="143B86E2" w14:textId="77777777" w:rsidR="0007241E" w:rsidRPr="000C4222" w:rsidRDefault="0007241E" w:rsidP="00167AAC">
      <w:pPr>
        <w:spacing w:after="120" w:line="360" w:lineRule="auto"/>
        <w:ind w:right="51" w:firstLine="851"/>
        <w:jc w:val="both"/>
        <w:rPr>
          <w:rFonts w:ascii="Bookman Old Style" w:hAnsi="Bookman Old Style" w:cs="Arial"/>
          <w:sz w:val="28"/>
          <w:szCs w:val="28"/>
        </w:rPr>
      </w:pPr>
    </w:p>
    <w:p w14:paraId="4AB24965" w14:textId="77777777" w:rsidR="008C735B" w:rsidRPr="000C4222" w:rsidRDefault="002A4EA1" w:rsidP="009E6A2D">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ese sentido, </w:t>
      </w:r>
      <w:r w:rsidR="00710594" w:rsidRPr="000C4222">
        <w:rPr>
          <w:rFonts w:ascii="Bookman Old Style" w:hAnsi="Bookman Old Style" w:cs="Arial"/>
          <w:sz w:val="28"/>
          <w:szCs w:val="28"/>
        </w:rPr>
        <w:t xml:space="preserve">inicialmente </w:t>
      </w:r>
      <w:r w:rsidR="008C735B" w:rsidRPr="000C4222">
        <w:rPr>
          <w:rFonts w:ascii="Bookman Old Style" w:hAnsi="Bookman Old Style" w:cs="Arial"/>
          <w:sz w:val="28"/>
          <w:szCs w:val="28"/>
        </w:rPr>
        <w:t>resulta</w:t>
      </w:r>
      <w:r w:rsidRPr="000C4222">
        <w:rPr>
          <w:rFonts w:ascii="Bookman Old Style" w:hAnsi="Bookman Old Style" w:cs="Arial"/>
          <w:sz w:val="28"/>
          <w:szCs w:val="28"/>
        </w:rPr>
        <w:t xml:space="preserve"> oportuno señalar </w:t>
      </w:r>
      <w:r w:rsidR="008C735B" w:rsidRPr="000C4222">
        <w:rPr>
          <w:rFonts w:ascii="Bookman Old Style" w:hAnsi="Bookman Old Style" w:cs="Arial"/>
          <w:sz w:val="28"/>
          <w:szCs w:val="28"/>
        </w:rPr>
        <w:t>lo que la Corte viene señalando en relación con las distintas clases de perjuicios:</w:t>
      </w:r>
    </w:p>
    <w:p w14:paraId="34B6717F" w14:textId="77777777" w:rsidR="000B1C62" w:rsidRPr="000C4222" w:rsidRDefault="000B1C62" w:rsidP="009E6A2D">
      <w:pPr>
        <w:spacing w:after="120" w:line="360" w:lineRule="auto"/>
        <w:ind w:right="51" w:firstLine="851"/>
        <w:jc w:val="both"/>
        <w:rPr>
          <w:rFonts w:ascii="Bookman Old Style" w:hAnsi="Bookman Old Style" w:cs="Arial"/>
          <w:sz w:val="28"/>
          <w:szCs w:val="28"/>
        </w:rPr>
      </w:pPr>
    </w:p>
    <w:p w14:paraId="562CEBC1" w14:textId="77777777" w:rsidR="008C735B" w:rsidRPr="000C4222" w:rsidRDefault="008C735B" w:rsidP="008C735B">
      <w:pPr>
        <w:spacing w:after="0" w:line="336" w:lineRule="auto"/>
        <w:ind w:left="851" w:right="51" w:firstLine="567"/>
        <w:jc w:val="both"/>
        <w:rPr>
          <w:rFonts w:ascii="Bookman Old Style" w:eastAsia="Times New Roman" w:hAnsi="Bookman Old Style"/>
          <w:i/>
          <w:szCs w:val="28"/>
        </w:rPr>
      </w:pPr>
      <w:r w:rsidRPr="000C4222">
        <w:rPr>
          <w:rFonts w:ascii="Bookman Old Style" w:eastAsia="Times New Roman" w:hAnsi="Bookman Old Style"/>
          <w:i/>
          <w:szCs w:val="28"/>
        </w:rPr>
        <w:t>La obligación de reparar los perjuicios injustamente ocasionados deriva del artículo 2341 del Código Civil, piedra angular de la responsabilidad civil extracontractual:</w:t>
      </w:r>
    </w:p>
    <w:p w14:paraId="145D240E" w14:textId="77777777" w:rsidR="008C735B" w:rsidRPr="000C4222" w:rsidRDefault="008C735B" w:rsidP="008C735B">
      <w:pPr>
        <w:spacing w:after="0" w:line="336" w:lineRule="auto"/>
        <w:ind w:left="851" w:right="51" w:firstLine="567"/>
        <w:jc w:val="both"/>
        <w:rPr>
          <w:rFonts w:ascii="Bookman Old Style" w:eastAsia="Times New Roman" w:hAnsi="Bookman Old Style"/>
          <w:i/>
          <w:szCs w:val="28"/>
        </w:rPr>
      </w:pPr>
    </w:p>
    <w:p w14:paraId="543CF7DD" w14:textId="77777777" w:rsidR="008C735B" w:rsidRPr="000C4222" w:rsidRDefault="008C735B" w:rsidP="008C735B">
      <w:pPr>
        <w:spacing w:after="0" w:line="336" w:lineRule="auto"/>
        <w:ind w:left="851" w:right="51" w:firstLine="567"/>
        <w:jc w:val="both"/>
        <w:rPr>
          <w:rFonts w:ascii="Bookman Old Style" w:eastAsia="Times New Roman" w:hAnsi="Bookman Old Style"/>
          <w:i/>
          <w:szCs w:val="28"/>
          <w:lang w:val="es-ES"/>
        </w:rPr>
      </w:pPr>
      <w:r w:rsidRPr="000C4222">
        <w:rPr>
          <w:rFonts w:ascii="Bookman Old Style" w:eastAsia="Times New Roman" w:hAnsi="Bookman Old Style"/>
          <w:i/>
          <w:szCs w:val="28"/>
        </w:rPr>
        <w:t>“El que ha cometido un delito o culpa, que ha inferido daño a otro, es obligado a la indemnización, sin perjuicio de la pena principal que la ley imponga por la culpa o el delito cometido”.</w:t>
      </w:r>
    </w:p>
    <w:p w14:paraId="41FDBDC4"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p>
    <w:p w14:paraId="3E65D1EF"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t>El daño individual corresponde al soportado por una persona natural o jurídica, el cual, para ser objeto de indemnización, precisa ser antijurídico y cierto.</w:t>
      </w:r>
    </w:p>
    <w:p w14:paraId="63338D79"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p>
    <w:p w14:paraId="4BC73804"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lang w:val="es-MX"/>
        </w:rPr>
        <w:t>Dicho daño puede ser</w:t>
      </w:r>
      <w:r w:rsidRPr="000C4222">
        <w:rPr>
          <w:rFonts w:ascii="Bookman Old Style" w:hAnsi="Bookman Old Style" w:cs="Arial"/>
          <w:i/>
          <w:szCs w:val="28"/>
        </w:rPr>
        <w:t xml:space="preserve"> material (patrimonial), cuya acreditación debe fundarse en las pruebas obrantes en la actuación, o inmaterial (extrapatrimonial</w:t>
      </w:r>
      <w:r w:rsidRPr="000C4222">
        <w:rPr>
          <w:rStyle w:val="Refdenotaalpie"/>
          <w:rFonts w:ascii="Bookman Old Style" w:hAnsi="Bookman Old Style" w:cs="Arial"/>
          <w:i/>
          <w:szCs w:val="28"/>
        </w:rPr>
        <w:footnoteReference w:id="16"/>
      </w:r>
      <w:r w:rsidRPr="000C4222">
        <w:rPr>
          <w:rFonts w:ascii="Bookman Old Style" w:hAnsi="Bookman Old Style" w:cs="Arial"/>
          <w:i/>
          <w:szCs w:val="28"/>
        </w:rPr>
        <w:t>).</w:t>
      </w:r>
    </w:p>
    <w:p w14:paraId="34BCE239"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4D3F6658" w14:textId="77777777" w:rsidR="008C735B" w:rsidRPr="000C4222" w:rsidRDefault="008C735B" w:rsidP="008C735B">
      <w:pPr>
        <w:spacing w:after="0" w:line="336" w:lineRule="auto"/>
        <w:ind w:left="851" w:right="51" w:firstLine="567"/>
        <w:jc w:val="both"/>
        <w:rPr>
          <w:rFonts w:ascii="Bookman Old Style" w:hAnsi="Bookman Old Style"/>
          <w:i/>
          <w:szCs w:val="28"/>
        </w:rPr>
      </w:pPr>
      <w:r w:rsidRPr="000C4222">
        <w:rPr>
          <w:rFonts w:ascii="Bookman Old Style" w:hAnsi="Bookman Old Style"/>
          <w:i/>
          <w:szCs w:val="28"/>
        </w:rPr>
        <w:t xml:space="preserve">Por daño material se entiende el menoscabo, mengua o avería padecido por la persona en su patrimonio material o económico como consecuencia de un daño antijurídico, esto es, el que la víctima no tiene el deber jurídico de soportar. Obviamente, el daño debe ser real, </w:t>
      </w:r>
      <w:r w:rsidRPr="000C4222">
        <w:rPr>
          <w:rFonts w:ascii="Bookman Old Style" w:hAnsi="Bookman Old Style"/>
          <w:i/>
          <w:szCs w:val="28"/>
        </w:rPr>
        <w:lastRenderedPageBreak/>
        <w:t>concreto y no simplemente eventual o hipotético</w:t>
      </w:r>
      <w:r w:rsidRPr="000C4222">
        <w:rPr>
          <w:rStyle w:val="Refdenotaalpie"/>
          <w:rFonts w:ascii="Bookman Old Style" w:hAnsi="Bookman Old Style"/>
          <w:i/>
          <w:szCs w:val="28"/>
        </w:rPr>
        <w:footnoteReference w:id="17"/>
      </w:r>
      <w:r w:rsidRPr="000C4222">
        <w:rPr>
          <w:rFonts w:ascii="Bookman Old Style" w:hAnsi="Bookman Old Style"/>
          <w:i/>
          <w:szCs w:val="28"/>
        </w:rPr>
        <w:t>; se</w:t>
      </w:r>
      <w:r w:rsidRPr="000C4222">
        <w:rPr>
          <w:rFonts w:ascii="Bookman Old Style" w:hAnsi="Bookman Old Style" w:cs="Arial"/>
          <w:i/>
          <w:szCs w:val="28"/>
        </w:rPr>
        <w:t xml:space="preserve"> clasifica en daño emergente y lucro cesante. </w:t>
      </w:r>
      <w:r w:rsidRPr="000C4222">
        <w:rPr>
          <w:rFonts w:ascii="Bookman Old Style" w:hAnsi="Bookman Old Style"/>
          <w:i/>
          <w:szCs w:val="28"/>
        </w:rPr>
        <w:t>En tal sentido, el artículo 1613 del Código Civil dispone:</w:t>
      </w:r>
    </w:p>
    <w:p w14:paraId="14461C4E" w14:textId="77777777" w:rsidR="008C735B" w:rsidRPr="000C4222" w:rsidRDefault="008C735B" w:rsidP="008C735B">
      <w:pPr>
        <w:spacing w:after="0" w:line="336" w:lineRule="auto"/>
        <w:ind w:left="851" w:right="51" w:firstLine="567"/>
        <w:jc w:val="both"/>
        <w:rPr>
          <w:rFonts w:ascii="Bookman Old Style" w:hAnsi="Bookman Old Style"/>
          <w:i/>
          <w:szCs w:val="28"/>
        </w:rPr>
      </w:pPr>
    </w:p>
    <w:p w14:paraId="60B8AA1C" w14:textId="77777777" w:rsidR="008C735B" w:rsidRPr="000C4222" w:rsidRDefault="008C735B" w:rsidP="008C735B">
      <w:pPr>
        <w:spacing w:after="0" w:line="336" w:lineRule="auto"/>
        <w:ind w:left="851" w:right="51" w:firstLine="567"/>
        <w:jc w:val="both"/>
        <w:rPr>
          <w:rFonts w:ascii="Bookman Old Style" w:hAnsi="Bookman Old Style"/>
          <w:i/>
        </w:rPr>
      </w:pPr>
      <w:r w:rsidRPr="000C4222">
        <w:rPr>
          <w:rFonts w:ascii="Bookman Old Style" w:hAnsi="Bookman Old Style"/>
          <w:i/>
        </w:rPr>
        <w:t>“La indemnización de perjuicios comprende el daño emergente y el lucro cesante, ya provenga de no haberse cumplido la obligación, o de haberse cumplido imperfectamente, o de haberse retardado el cumplimiento”.</w:t>
      </w:r>
    </w:p>
    <w:p w14:paraId="2762E2D8" w14:textId="77777777" w:rsidR="008C735B" w:rsidRPr="000C4222" w:rsidRDefault="008C735B" w:rsidP="008C735B">
      <w:pPr>
        <w:spacing w:after="0" w:line="336" w:lineRule="auto"/>
        <w:ind w:left="851" w:right="51" w:firstLine="567"/>
        <w:jc w:val="both"/>
        <w:rPr>
          <w:rFonts w:ascii="Bookman Old Style" w:hAnsi="Bookman Old Style"/>
          <w:i/>
          <w:szCs w:val="28"/>
        </w:rPr>
      </w:pPr>
    </w:p>
    <w:p w14:paraId="17A536D0"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El daño emergente representa el perjuicio sufrido en la estructura actual del patrimonio del lesionado, ponderando para ello el valor de bienes perdidos o su deterioro que afecta el precio, las expensas asumidas para superar las consecuencias del suceso lesivo, etc., cuya acreditación debe obrar en el diligenciamiento.</w:t>
      </w:r>
    </w:p>
    <w:p w14:paraId="383481D6"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5165B207"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El lucro cesante corresponde a la utilidad, la ganancia o el beneficio que el perjudicado ha dejado de obtener, esto es, el incremento patrimonial que con bastante probabilidad habría percibido de no haberse presentado la conducta dañosa, por ejemplo, los ingresos laborales no percibidos por una lesión en su integridad personal, o la explotación de un bien productivo como consecuencia de una situación de desplazamiento forzado.</w:t>
      </w:r>
    </w:p>
    <w:p w14:paraId="456B94BA"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4B3589C6"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Tanto el daño emergente como el lucro cesante pueden ser actuales o futuros, según hayan tenido lugar hasta el momento en el cual se profiere el fallo o con posterioridad, sin que con ello se tornen inciertos, pues se trata de cuantificar en términos de probabilidad las consecuencias futuras, siempre que sean ciertas, para ello se puede acudir a los cálculos actuariales.</w:t>
      </w:r>
    </w:p>
    <w:p w14:paraId="5FF3417A" w14:textId="77777777" w:rsidR="00C50C8C" w:rsidRPr="000C4222" w:rsidRDefault="00C50C8C" w:rsidP="008C735B">
      <w:pPr>
        <w:spacing w:after="0" w:line="336" w:lineRule="auto"/>
        <w:ind w:left="851" w:right="51" w:firstLine="567"/>
        <w:jc w:val="both"/>
        <w:rPr>
          <w:rFonts w:ascii="Bookman Old Style" w:hAnsi="Bookman Old Style"/>
          <w:i/>
          <w:szCs w:val="28"/>
        </w:rPr>
      </w:pPr>
    </w:p>
    <w:p w14:paraId="1223C947" w14:textId="77777777" w:rsidR="008C735B" w:rsidRPr="000C4222" w:rsidRDefault="008C735B" w:rsidP="008C735B">
      <w:pPr>
        <w:spacing w:after="0" w:line="336" w:lineRule="auto"/>
        <w:ind w:left="851" w:right="51" w:firstLine="567"/>
        <w:jc w:val="both"/>
        <w:rPr>
          <w:rFonts w:ascii="Bookman Old Style" w:hAnsi="Bookman Old Style"/>
          <w:i/>
          <w:szCs w:val="28"/>
        </w:rPr>
      </w:pPr>
      <w:r w:rsidRPr="000C4222">
        <w:rPr>
          <w:rFonts w:ascii="Bookman Old Style" w:hAnsi="Bookman Old Style"/>
          <w:i/>
          <w:szCs w:val="28"/>
        </w:rPr>
        <w:t xml:space="preserve">Corresponde a los daños inmateriales, aquellos que producen en el ser humano afectación de su ámbito interior, emocional, </w:t>
      </w:r>
      <w:r w:rsidRPr="000C4222">
        <w:rPr>
          <w:rFonts w:ascii="Bookman Old Style" w:hAnsi="Bookman Old Style"/>
          <w:i/>
          <w:szCs w:val="28"/>
        </w:rPr>
        <w:lastRenderedPageBreak/>
        <w:t>espiritual o afectivo y que, en algunas ocasiones, tienen repercusión en su forma de relacionarse con la sociedad. Conforme a las últimas posturas jurisprudenciales, dichos perjuicios entrañan dos vertientes: daño moral y daño a la vida de relación.</w:t>
      </w:r>
    </w:p>
    <w:p w14:paraId="01ED681D" w14:textId="77777777" w:rsidR="008C735B" w:rsidRPr="000C4222" w:rsidRDefault="008C735B" w:rsidP="008C735B">
      <w:pPr>
        <w:spacing w:after="0" w:line="336" w:lineRule="auto"/>
        <w:ind w:left="851" w:right="51" w:firstLine="567"/>
        <w:jc w:val="both"/>
        <w:rPr>
          <w:rFonts w:ascii="Bookman Old Style" w:hAnsi="Bookman Old Style"/>
          <w:i/>
          <w:szCs w:val="28"/>
        </w:rPr>
      </w:pPr>
    </w:p>
    <w:p w14:paraId="0BBFC04F"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i/>
          <w:szCs w:val="28"/>
        </w:rPr>
        <w:t>A su turno, el daño moral tiene dos modalidades: el daño moral subjetivado</w:t>
      </w:r>
      <w:r w:rsidR="00C50C8C" w:rsidRPr="000C4222">
        <w:rPr>
          <w:rFonts w:ascii="Bookman Old Style" w:hAnsi="Bookman Old Style"/>
          <w:i/>
          <w:szCs w:val="28"/>
        </w:rPr>
        <w:t>,</w:t>
      </w:r>
      <w:r w:rsidRPr="000C4222">
        <w:rPr>
          <w:rFonts w:ascii="Bookman Old Style" w:hAnsi="Bookman Old Style"/>
          <w:i/>
          <w:szCs w:val="28"/>
        </w:rPr>
        <w:t xml:space="preserve"> consistente en el dolor, la tristeza, la desazón, la angustia o el temor padecidos por la víctima en su esfera interior como consecuencia de la lesión, supresión o mengua de su bien o derecho. Se trata, entonces,</w:t>
      </w:r>
      <w:r w:rsidRPr="000C4222">
        <w:rPr>
          <w:rFonts w:ascii="Bookman Old Style" w:hAnsi="Bookman Old Style" w:cs="Arial"/>
          <w:i/>
          <w:szCs w:val="28"/>
        </w:rPr>
        <w:t xml:space="preserve"> del sufrimiento experimentado por la víctima, el cual afecta su sensibilidad espiritual y se refleja en la dignidad del ser humano; y el daño moral objetivado, manifestado en </w:t>
      </w:r>
      <w:r w:rsidRPr="000C4222">
        <w:rPr>
          <w:rFonts w:ascii="Bookman Old Style" w:hAnsi="Bookman Old Style"/>
          <w:i/>
          <w:szCs w:val="28"/>
        </w:rPr>
        <w:t>las repercusiones económicas que tales sentimientos pueden generarle, menoscabo cuya cuantía debe ser demostrada por quien lo alega.</w:t>
      </w:r>
    </w:p>
    <w:p w14:paraId="56414AC7" w14:textId="77777777" w:rsidR="008C735B" w:rsidRPr="000C4222" w:rsidRDefault="008C735B" w:rsidP="008C735B">
      <w:pPr>
        <w:spacing w:after="0" w:line="336" w:lineRule="auto"/>
        <w:ind w:left="851" w:right="51" w:firstLine="567"/>
        <w:jc w:val="both"/>
        <w:rPr>
          <w:rFonts w:ascii="Bookman Old Style" w:hAnsi="Bookman Old Style"/>
          <w:i/>
          <w:sz w:val="26"/>
          <w:szCs w:val="26"/>
        </w:rPr>
      </w:pPr>
    </w:p>
    <w:p w14:paraId="21DE87FB"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El daño a la vida de relación (también denominado alteración de las condiciones de existencia</w:t>
      </w:r>
      <w:r w:rsidRPr="000C4222">
        <w:rPr>
          <w:rStyle w:val="Refdenotaalpie"/>
          <w:rFonts w:ascii="Bookman Old Style" w:hAnsi="Bookman Old Style" w:cs="Arial"/>
          <w:i/>
          <w:szCs w:val="28"/>
        </w:rPr>
        <w:footnoteReference w:id="18"/>
      </w:r>
      <w:r w:rsidRPr="000C4222">
        <w:rPr>
          <w:rFonts w:ascii="Bookman Old Style" w:hAnsi="Bookman Old Style" w:cs="Arial"/>
          <w:i/>
          <w:szCs w:val="28"/>
        </w:rPr>
        <w:t>) alude a una modificación sustancial en las relaciones sociales y desenvolvimiento de la víctima en comunidad, comprometiendo su desarrollo personal, profesional o familiar, como ocurre con quien sufre una lesión invalidante a consecuencia de la cual debe privarse de ciertas actividades lúdicas o deportivas.</w:t>
      </w:r>
    </w:p>
    <w:p w14:paraId="71136E9D"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1187735A"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También puede acontecer por un dolor aflictivo tan intenso que varíe notoriamente el comportamiento social de quien lo sufre; desde luego, este daño puede hacerse extensivo a familiares y personas cercanas, como cuando éstas deben asumir cuidados respecto de un padre discapacitado, de quien además ya no reciben la protección, cuidados y comodidades que antes del daño les procuraba. En suma, se trata de un quebranto de la vida en su ámbito exterior, mientras que el daño moral es de carácter interior.</w:t>
      </w:r>
    </w:p>
    <w:p w14:paraId="1460EFFB"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65E33112"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lang w:val="es-MX"/>
        </w:rPr>
        <w:t>Hoy en día, como ya se dijo, siguiendo la tendencia observada en Europa, la jurisprudencia de nuestro país</w:t>
      </w:r>
      <w:r w:rsidR="0084613A" w:rsidRPr="000C4222">
        <w:rPr>
          <w:rFonts w:ascii="Bookman Old Style" w:hAnsi="Bookman Old Style" w:cs="Arial"/>
          <w:i/>
          <w:szCs w:val="28"/>
          <w:lang w:val="es-MX"/>
        </w:rPr>
        <w:t>,</w:t>
      </w:r>
      <w:r w:rsidRPr="000C4222">
        <w:rPr>
          <w:rFonts w:ascii="Bookman Old Style" w:hAnsi="Bookman Old Style" w:cs="Arial"/>
          <w:i/>
          <w:szCs w:val="28"/>
          <w:lang w:val="es-MX"/>
        </w:rPr>
        <w:t xml:space="preserve"> tanto del Consejo de Estado como de </w:t>
      </w:r>
      <w:smartTag w:uri="urn:schemas-microsoft-com:office:smarttags" w:element="PersonName">
        <w:smartTagPr>
          <w:attr w:name="ProductID" w:val="la Corte Suprema"/>
        </w:smartTagPr>
        <w:r w:rsidRPr="000C4222">
          <w:rPr>
            <w:rFonts w:ascii="Bookman Old Style" w:hAnsi="Bookman Old Style" w:cs="Arial"/>
            <w:i/>
            <w:szCs w:val="28"/>
            <w:lang w:val="es-MX"/>
          </w:rPr>
          <w:t>la Corte Suprema</w:t>
        </w:r>
      </w:smartTag>
      <w:r w:rsidRPr="000C4222">
        <w:rPr>
          <w:rFonts w:ascii="Bookman Old Style" w:hAnsi="Bookman Old Style" w:cs="Arial"/>
          <w:i/>
          <w:szCs w:val="28"/>
          <w:lang w:val="es-MX"/>
        </w:rPr>
        <w:t xml:space="preserve"> de Justicia en sus Salas de Casación Civil y Penal</w:t>
      </w:r>
      <w:r w:rsidR="0084613A" w:rsidRPr="000C4222">
        <w:rPr>
          <w:rFonts w:ascii="Bookman Old Style" w:hAnsi="Bookman Old Style" w:cs="Arial"/>
          <w:i/>
          <w:szCs w:val="28"/>
          <w:lang w:val="es-MX"/>
        </w:rPr>
        <w:t>,</w:t>
      </w:r>
      <w:r w:rsidRPr="000C4222">
        <w:rPr>
          <w:rFonts w:ascii="Bookman Old Style" w:hAnsi="Bookman Old Style" w:cs="Arial"/>
          <w:i/>
          <w:szCs w:val="28"/>
          <w:lang w:val="es-MX"/>
        </w:rPr>
        <w:t xml:space="preserve"> ha admitido el daño a la vida de relación, como un </w:t>
      </w:r>
      <w:r w:rsidRPr="000C4222">
        <w:rPr>
          <w:rFonts w:ascii="Bookman Old Style" w:hAnsi="Bookman Old Style" w:cs="Arial"/>
          <w:i/>
          <w:szCs w:val="28"/>
        </w:rPr>
        <w:t xml:space="preserve">perjuicio extrapatrimonial distinto del moral, inicialmente </w:t>
      </w:r>
      <w:r w:rsidRPr="000C4222">
        <w:rPr>
          <w:rFonts w:ascii="Bookman Old Style" w:hAnsi="Bookman Old Style" w:cs="Arial"/>
          <w:i/>
          <w:szCs w:val="28"/>
        </w:rPr>
        <w:lastRenderedPageBreak/>
        <w:t>denominado perjuicio fisiológico, pero luego, con fundamento en la doctrina italiana expuesta sobre el tema, adquirió la nominación citada para hacer referencia a la pérdida de la posibilidad de realizar actividades vitales que, aunque no producen rendimiento patrimonial, hacen agradable la existencia.</w:t>
      </w:r>
    </w:p>
    <w:p w14:paraId="57DE64EA" w14:textId="77777777" w:rsidR="0084613A" w:rsidRPr="000C4222" w:rsidRDefault="0084613A" w:rsidP="008C735B">
      <w:pPr>
        <w:spacing w:after="0" w:line="336" w:lineRule="auto"/>
        <w:ind w:left="851" w:right="51" w:firstLine="567"/>
        <w:jc w:val="both"/>
        <w:rPr>
          <w:rFonts w:ascii="Bookman Old Style" w:hAnsi="Bookman Old Style" w:cs="Arial"/>
          <w:i/>
          <w:szCs w:val="28"/>
        </w:rPr>
      </w:pPr>
    </w:p>
    <w:p w14:paraId="09D25BFF"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Sobre el mencionado tema tiene dicho el Consejo de Estado en su Sección Tercera:</w:t>
      </w:r>
    </w:p>
    <w:p w14:paraId="66200A32"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t xml:space="preserve"> </w:t>
      </w:r>
    </w:p>
    <w:p w14:paraId="763401B8" w14:textId="77777777" w:rsidR="008C735B" w:rsidRPr="000C4222" w:rsidRDefault="008C735B" w:rsidP="008C735B">
      <w:pPr>
        <w:autoSpaceDE w:val="0"/>
        <w:autoSpaceDN w:val="0"/>
        <w:adjustRightInd w:val="0"/>
        <w:spacing w:after="0" w:line="336" w:lineRule="auto"/>
        <w:ind w:left="851" w:right="51" w:firstLine="567"/>
        <w:jc w:val="both"/>
        <w:rPr>
          <w:rFonts w:ascii="Bookman Old Style" w:eastAsia="Times New Roman" w:hAnsi="Bookman Old Style" w:cs="Arial"/>
          <w:i/>
          <w:szCs w:val="28"/>
          <w:lang w:val="es-ES"/>
        </w:rPr>
      </w:pPr>
      <w:r w:rsidRPr="000C4222">
        <w:rPr>
          <w:rFonts w:ascii="Bookman Old Style" w:eastAsia="Times New Roman" w:hAnsi="Bookman Old Style" w:cs="Arial"/>
          <w:i/>
          <w:szCs w:val="28"/>
          <w:lang w:val="es-MX"/>
        </w:rPr>
        <w:t>“</w:t>
      </w:r>
      <w:r w:rsidRPr="000C4222">
        <w:rPr>
          <w:rFonts w:ascii="Bookman Old Style" w:eastAsia="Times New Roman" w:hAnsi="Bookman Old Style" w:cs="Arial"/>
          <w:i/>
          <w:szCs w:val="28"/>
          <w:lang w:val="es-ES"/>
        </w:rPr>
        <w:t xml:space="preserve">Aquella afectación puede tener causa en cualquier hecho con virtualidad para provocar una alteración a la vida de relación de las personas, como una acusación calumniosa o injuriosa, la discusión del derecho al uso del propio nombre o la utilización de éste por otra persona (situaciones a las que alude, expresamente, el artículo 4º del Decreto 1260 de 1970), o un sufrimiento muy intenso (daño moral), que, dada su gravedad, modifique el comportamiento social de quien lo padece, como podría suceder en aquellos casos en que la muerte de un ser querido afecta profundamente la vida familiar y social de una persona. Y no se descarta, por lo demás, la posibilidad de que el perjuicio a la vida de relación provenga de una afectación al patrimonio, como podría ocurrir en aquellos eventos en que la pérdida económica es tan grande que </w:t>
      </w:r>
      <w:r w:rsidR="0084613A" w:rsidRPr="000C4222">
        <w:rPr>
          <w:rFonts w:ascii="Bookman Old Style" w:eastAsia="Times New Roman" w:hAnsi="Bookman Old Style" w:cs="Arial"/>
          <w:i/>
          <w:szCs w:val="28"/>
          <w:lang w:val="es-ES"/>
        </w:rPr>
        <w:t>—</w:t>
      </w:r>
      <w:r w:rsidRPr="000C4222">
        <w:rPr>
          <w:rFonts w:ascii="Bookman Old Style" w:eastAsia="Times New Roman" w:hAnsi="Bookman Old Style" w:cs="Arial"/>
          <w:i/>
          <w:szCs w:val="28"/>
          <w:lang w:val="es-ES"/>
        </w:rPr>
        <w:t>al margen del perjuicio material que en sí misma implica</w:t>
      </w:r>
      <w:r w:rsidR="0084613A" w:rsidRPr="000C4222">
        <w:rPr>
          <w:rFonts w:ascii="Bookman Old Style" w:eastAsia="Times New Roman" w:hAnsi="Bookman Old Style" w:cs="Arial"/>
          <w:i/>
          <w:szCs w:val="28"/>
          <w:lang w:val="es-ES"/>
        </w:rPr>
        <w:t>—</w:t>
      </w:r>
      <w:r w:rsidRPr="000C4222">
        <w:rPr>
          <w:rFonts w:ascii="Bookman Old Style" w:eastAsia="Times New Roman" w:hAnsi="Bookman Old Style" w:cs="Arial"/>
          <w:i/>
          <w:szCs w:val="28"/>
          <w:lang w:val="es-ES"/>
        </w:rPr>
        <w:t xml:space="preserve"> produce una alteración importante de las posibilidades vitales de las personas...”</w:t>
      </w:r>
      <w:r w:rsidRPr="000C4222">
        <w:rPr>
          <w:rStyle w:val="Refdenotaalpie"/>
          <w:rFonts w:ascii="Bookman Old Style" w:hAnsi="Bookman Old Style" w:cs="Arial"/>
          <w:i/>
          <w:szCs w:val="28"/>
          <w:lang w:val="es-ES"/>
        </w:rPr>
        <w:footnoteReference w:id="19"/>
      </w:r>
      <w:r w:rsidRPr="000C4222">
        <w:rPr>
          <w:rFonts w:ascii="Bookman Old Style" w:eastAsia="Times New Roman" w:hAnsi="Bookman Old Style" w:cs="Arial"/>
          <w:i/>
          <w:szCs w:val="28"/>
          <w:lang w:val="es-ES"/>
        </w:rPr>
        <w:t>.</w:t>
      </w:r>
    </w:p>
    <w:p w14:paraId="4432DCB7"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ES"/>
        </w:rPr>
      </w:pPr>
    </w:p>
    <w:p w14:paraId="6E4A2F78"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t xml:space="preserve">A su turno, </w:t>
      </w:r>
      <w:smartTag w:uri="urn:schemas-microsoft-com:office:smarttags" w:element="PersonName">
        <w:smartTagPr>
          <w:attr w:name="ProductID" w:val="la Sala"/>
        </w:smartTagPr>
        <w:r w:rsidRPr="000C4222">
          <w:rPr>
            <w:rFonts w:ascii="Bookman Old Style" w:hAnsi="Bookman Old Style" w:cs="Arial"/>
            <w:i/>
            <w:szCs w:val="28"/>
            <w:lang w:val="es-MX"/>
          </w:rPr>
          <w:t>la Sala</w:t>
        </w:r>
      </w:smartTag>
      <w:r w:rsidRPr="000C4222">
        <w:rPr>
          <w:rFonts w:ascii="Bookman Old Style" w:hAnsi="Bookman Old Style" w:cs="Arial"/>
          <w:i/>
          <w:szCs w:val="28"/>
          <w:lang w:val="es-MX"/>
        </w:rPr>
        <w:t xml:space="preserve"> de Casación Civil de </w:t>
      </w:r>
      <w:smartTag w:uri="urn:schemas-microsoft-com:office:smarttags" w:element="PersonName">
        <w:smartTagPr>
          <w:attr w:name="ProductID" w:val="la Corte Suprema"/>
        </w:smartTagPr>
        <w:r w:rsidRPr="000C4222">
          <w:rPr>
            <w:rFonts w:ascii="Bookman Old Style" w:hAnsi="Bookman Old Style" w:cs="Arial"/>
            <w:i/>
            <w:szCs w:val="28"/>
            <w:lang w:val="es-MX"/>
          </w:rPr>
          <w:t>la Corte Suprema</w:t>
        </w:r>
      </w:smartTag>
      <w:r w:rsidRPr="000C4222">
        <w:rPr>
          <w:rFonts w:ascii="Bookman Old Style" w:hAnsi="Bookman Old Style" w:cs="Arial"/>
          <w:i/>
          <w:szCs w:val="28"/>
          <w:lang w:val="es-MX"/>
        </w:rPr>
        <w:t xml:space="preserve"> de Justicia ha dicho sobre el referido daño:</w:t>
      </w:r>
    </w:p>
    <w:p w14:paraId="2F0C0A60" w14:textId="77777777" w:rsidR="0084613A" w:rsidRPr="000C4222" w:rsidRDefault="0084613A" w:rsidP="008C735B">
      <w:pPr>
        <w:spacing w:after="0" w:line="336" w:lineRule="auto"/>
        <w:ind w:left="851" w:right="51" w:firstLine="567"/>
        <w:jc w:val="both"/>
        <w:rPr>
          <w:rFonts w:ascii="Bookman Old Style" w:hAnsi="Bookman Old Style" w:cs="Arial"/>
          <w:i/>
          <w:szCs w:val="28"/>
        </w:rPr>
      </w:pPr>
    </w:p>
    <w:p w14:paraId="7BF6E168"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r w:rsidRPr="000C4222">
        <w:rPr>
          <w:rFonts w:ascii="Bookman Old Style" w:hAnsi="Bookman Old Style" w:cs="Arial"/>
          <w:i/>
          <w:szCs w:val="28"/>
        </w:rPr>
        <w:t xml:space="preserve">“Como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infligida a los bienes de la personalidad o a otro tipo de intereses jurídicos, en desmedro de lo que </w:t>
      </w:r>
      <w:smartTag w:uri="urn:schemas-microsoft-com:office:smarttags" w:element="PersonName">
        <w:smartTagPr>
          <w:attr w:name="ProductID" w:val="La Corte"/>
        </w:smartTagPr>
        <w:r w:rsidRPr="000C4222">
          <w:rPr>
            <w:rFonts w:ascii="Bookman Old Style" w:hAnsi="Bookman Old Style" w:cs="Arial"/>
            <w:i/>
            <w:szCs w:val="28"/>
          </w:rPr>
          <w:t>la Corte</w:t>
        </w:r>
      </w:smartTag>
      <w:r w:rsidRPr="000C4222">
        <w:rPr>
          <w:rFonts w:ascii="Bookman Old Style" w:hAnsi="Bookman Old Style" w:cs="Arial"/>
          <w:i/>
          <w:szCs w:val="28"/>
        </w:rPr>
        <w:t xml:space="preserve"> en su momento denominó ‘actividad social no patrimonial’.</w:t>
      </w:r>
    </w:p>
    <w:p w14:paraId="49325F7F" w14:textId="77777777" w:rsidR="008C735B" w:rsidRPr="000C4222" w:rsidRDefault="008C735B" w:rsidP="008C735B">
      <w:pPr>
        <w:spacing w:after="0" w:line="336" w:lineRule="auto"/>
        <w:ind w:left="851" w:right="51" w:firstLine="567"/>
        <w:jc w:val="both"/>
        <w:rPr>
          <w:rFonts w:ascii="Bookman Old Style" w:hAnsi="Bookman Old Style" w:cs="Arial"/>
          <w:i/>
          <w:szCs w:val="28"/>
        </w:rPr>
      </w:pPr>
    </w:p>
    <w:p w14:paraId="2C8669C6"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rPr>
        <w:t xml:space="preserve">Dicho con otras palabras, esta especie de perjuicio puede evidenciarse en la disminución o deterioro de la calidad de vida de la víctima, en la pérdida o dificultad de establecer contacto o </w:t>
      </w:r>
      <w:r w:rsidRPr="000C4222">
        <w:rPr>
          <w:rFonts w:ascii="Bookman Old Style" w:hAnsi="Bookman Old Style" w:cs="Arial"/>
          <w:i/>
          <w:szCs w:val="28"/>
        </w:rPr>
        <w:lastRenderedPageBreak/>
        <w:t xml:space="preserve">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 quiera que debe enfrentar circunstancias y barreras anormales, a causa de las cuales hasta lo más simple se puede tornar difícil. Por lo mismo, recalca </w:t>
      </w:r>
      <w:smartTag w:uri="urn:schemas-microsoft-com:office:smarttags" w:element="PersonName">
        <w:smartTagPr>
          <w:attr w:name="ProductID" w:val="La Corte"/>
        </w:smartTagPr>
        <w:r w:rsidRPr="000C4222">
          <w:rPr>
            <w:rFonts w:ascii="Bookman Old Style" w:hAnsi="Bookman Old Style" w:cs="Arial"/>
            <w:i/>
            <w:szCs w:val="28"/>
          </w:rPr>
          <w:t>la Corte</w:t>
        </w:r>
      </w:smartTag>
      <w:r w:rsidRPr="000C4222">
        <w:rPr>
          <w:rFonts w:ascii="Bookman Old Style" w:hAnsi="Bookman Old Style" w:cs="Arial"/>
          <w:i/>
          <w:szCs w:val="28"/>
        </w:rPr>
        <w:t>, la calidad de vida se ve reducida, al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w:t>
      </w:r>
      <w:r w:rsidRPr="000C4222">
        <w:rPr>
          <w:rStyle w:val="Refdenotaalpie"/>
          <w:rFonts w:ascii="Bookman Old Style" w:hAnsi="Bookman Old Style" w:cs="Arial"/>
          <w:i/>
          <w:szCs w:val="28"/>
        </w:rPr>
        <w:footnoteReference w:id="20"/>
      </w:r>
      <w:r w:rsidRPr="000C4222">
        <w:rPr>
          <w:rFonts w:ascii="Bookman Old Style" w:hAnsi="Bookman Old Style" w:cs="Arial"/>
          <w:i/>
          <w:szCs w:val="28"/>
        </w:rPr>
        <w:t>.</w:t>
      </w:r>
    </w:p>
    <w:p w14:paraId="3B949437"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p>
    <w:p w14:paraId="4E06E02A"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t xml:space="preserve">La Sala de Casación Penal, como se dijo, también contempla el daño </w:t>
      </w:r>
      <w:r w:rsidR="00E751F8" w:rsidRPr="000C4222">
        <w:rPr>
          <w:rFonts w:ascii="Bookman Old Style" w:hAnsi="Bookman Old Style" w:cs="Arial"/>
          <w:i/>
          <w:szCs w:val="28"/>
          <w:lang w:val="es-MX"/>
        </w:rPr>
        <w:t xml:space="preserve">a </w:t>
      </w:r>
      <w:r w:rsidRPr="000C4222">
        <w:rPr>
          <w:rFonts w:ascii="Bookman Old Style" w:hAnsi="Bookman Old Style" w:cs="Arial"/>
          <w:i/>
          <w:szCs w:val="28"/>
          <w:lang w:val="es-MX"/>
        </w:rPr>
        <w:t>la vida de relación como susceptible de reparación, y es así como en reciente sentencia señaló:</w:t>
      </w:r>
    </w:p>
    <w:p w14:paraId="78D29175"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p>
    <w:p w14:paraId="41232C6A" w14:textId="77777777" w:rsidR="008C735B" w:rsidRPr="000C4222" w:rsidRDefault="008C735B" w:rsidP="008C735B">
      <w:pPr>
        <w:pStyle w:val="Ttulo"/>
        <w:spacing w:line="336" w:lineRule="auto"/>
        <w:ind w:left="851" w:right="51" w:firstLine="567"/>
        <w:jc w:val="both"/>
        <w:rPr>
          <w:rFonts w:ascii="Bookman Old Style" w:hAnsi="Bookman Old Style" w:cs="Arial"/>
          <w:b w:val="0"/>
          <w:i/>
          <w:sz w:val="24"/>
          <w:szCs w:val="24"/>
        </w:rPr>
      </w:pPr>
      <w:r w:rsidRPr="000C4222">
        <w:rPr>
          <w:rFonts w:ascii="Bookman Old Style" w:hAnsi="Bookman Old Style" w:cs="Arial"/>
          <w:b w:val="0"/>
          <w:i/>
          <w:sz w:val="24"/>
          <w:szCs w:val="24"/>
          <w:lang w:val="es-MX"/>
        </w:rPr>
        <w:t>“</w:t>
      </w:r>
      <w:r w:rsidRPr="000C4222">
        <w:rPr>
          <w:rFonts w:ascii="Bookman Old Style" w:hAnsi="Bookman Old Style" w:cs="Arial"/>
          <w:b w:val="0"/>
          <w:i/>
          <w:sz w:val="24"/>
          <w:szCs w:val="24"/>
        </w:rPr>
        <w:t xml:space="preserve">Para el evento en concreto, es un hecho cierto e incontrastable que las lesiones, cicatrices, disfunciones orgánicas, discapacidades y secuelas dejadas en el cuerpo de </w:t>
      </w:r>
      <w:r w:rsidRPr="000C4222">
        <w:rPr>
          <w:rFonts w:ascii="Bookman Old Style" w:hAnsi="Bookman Old Style" w:cs="Arial"/>
          <w:b w:val="0"/>
          <w:i/>
          <w:smallCaps/>
          <w:sz w:val="24"/>
          <w:szCs w:val="24"/>
        </w:rPr>
        <w:t>R.S.B.P.</w:t>
      </w:r>
      <w:r w:rsidRPr="000C4222">
        <w:rPr>
          <w:rFonts w:ascii="Bookman Old Style" w:hAnsi="Bookman Old Style" w:cs="Arial"/>
          <w:b w:val="0"/>
          <w:i/>
          <w:sz w:val="24"/>
          <w:szCs w:val="24"/>
        </w:rPr>
        <w:t>, produjeron unos daños irreparables a su vida de relación que constituyen afectaciones a la esfera exterior de su persona, perjuicios que ameritan valorarse e indemnizarse dentro del concepto de reparación integral”</w:t>
      </w:r>
      <w:r w:rsidRPr="000C4222">
        <w:rPr>
          <w:rStyle w:val="Refdenotaalpie"/>
          <w:rFonts w:ascii="Bookman Old Style" w:hAnsi="Bookman Old Style" w:cs="Arial"/>
          <w:b w:val="0"/>
          <w:i/>
          <w:sz w:val="24"/>
          <w:szCs w:val="24"/>
        </w:rPr>
        <w:footnoteReference w:id="21"/>
      </w:r>
      <w:r w:rsidRPr="000C4222">
        <w:rPr>
          <w:rFonts w:ascii="Bookman Old Style" w:hAnsi="Bookman Old Style" w:cs="Arial"/>
          <w:b w:val="0"/>
          <w:i/>
          <w:sz w:val="24"/>
          <w:szCs w:val="24"/>
        </w:rPr>
        <w:t>.</w:t>
      </w:r>
    </w:p>
    <w:p w14:paraId="7D6BC289" w14:textId="77777777" w:rsidR="008C735B" w:rsidRPr="000C4222" w:rsidRDefault="008C735B" w:rsidP="008C735B">
      <w:pPr>
        <w:spacing w:after="0" w:line="336" w:lineRule="auto"/>
        <w:ind w:left="851" w:right="51" w:firstLine="567"/>
        <w:jc w:val="both"/>
        <w:rPr>
          <w:rFonts w:ascii="Bookman Old Style" w:hAnsi="Bookman Old Style" w:cs="Arial"/>
          <w:i/>
          <w:sz w:val="24"/>
          <w:szCs w:val="24"/>
          <w:lang w:val="es-MX"/>
        </w:rPr>
      </w:pPr>
    </w:p>
    <w:p w14:paraId="2A12EE6B"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t>Actualmente, entonces, hay uniformidad en la jurisprudencia colombiana en el sentido de que el resarcimiento derivado de la realización de una conducta ilícita debe incluir, además de los tradicionales daños material y moral, aquel causado a la vida de relación.</w:t>
      </w:r>
    </w:p>
    <w:p w14:paraId="33514109" w14:textId="77777777" w:rsidR="008C735B" w:rsidRPr="000C4222" w:rsidRDefault="008C735B" w:rsidP="008C735B">
      <w:pPr>
        <w:spacing w:after="0" w:line="336" w:lineRule="auto"/>
        <w:ind w:left="851" w:right="51" w:firstLine="567"/>
        <w:jc w:val="both"/>
        <w:rPr>
          <w:rFonts w:ascii="Bookman Old Style" w:hAnsi="Bookman Old Style" w:cs="Arial"/>
          <w:i/>
          <w:szCs w:val="28"/>
          <w:lang w:val="es-MX"/>
        </w:rPr>
      </w:pPr>
    </w:p>
    <w:p w14:paraId="4F38B8A8" w14:textId="77777777" w:rsidR="008C735B" w:rsidRPr="000C4222" w:rsidRDefault="008C735B" w:rsidP="00A7473C">
      <w:pPr>
        <w:spacing w:after="0" w:line="360" w:lineRule="auto"/>
        <w:ind w:left="851" w:right="51" w:firstLine="567"/>
        <w:jc w:val="both"/>
        <w:rPr>
          <w:rFonts w:ascii="Bookman Old Style" w:hAnsi="Bookman Old Style" w:cs="Arial"/>
          <w:i/>
          <w:szCs w:val="28"/>
          <w:lang w:val="es-MX"/>
        </w:rPr>
      </w:pPr>
      <w:r w:rsidRPr="000C4222">
        <w:rPr>
          <w:rFonts w:ascii="Bookman Old Style" w:hAnsi="Bookman Old Style" w:cs="Arial"/>
          <w:i/>
          <w:szCs w:val="28"/>
          <w:lang w:val="es-MX"/>
        </w:rPr>
        <w:lastRenderedPageBreak/>
        <w:t>Es de anotar que el artículo 94 del estatuto punitivo contempla solamente el deber de reparar los daños materiales y morales. Sin embargo, de conformidad con lo visto, será imperativo también del juzgador penal reconocer aquellos que se producen a la vida de relación, siempre y cuando aparezcan demostrados en el proceso. Se trata, por lo demás, como lo esbozó esta Sala en la sentencia precitada, de una obligación proveniente de las normas constitucionales y legales que establecen el derecho de las víctimas a obtener la reparación integral de los perjuicios causados con la conducta punible.</w:t>
      </w:r>
    </w:p>
    <w:p w14:paraId="4E10DC52" w14:textId="77777777" w:rsidR="00CE760B" w:rsidRPr="000C4222" w:rsidRDefault="00CE760B" w:rsidP="00AC115D">
      <w:pPr>
        <w:spacing w:after="120" w:line="600" w:lineRule="auto"/>
        <w:ind w:right="51" w:firstLine="851"/>
        <w:jc w:val="both"/>
        <w:rPr>
          <w:rFonts w:ascii="Bookman Old Style" w:hAnsi="Bookman Old Style" w:cs="Arial"/>
          <w:sz w:val="28"/>
          <w:szCs w:val="28"/>
        </w:rPr>
      </w:pPr>
    </w:p>
    <w:p w14:paraId="77E12714" w14:textId="77777777" w:rsidR="00B167A2" w:rsidRPr="000C4222" w:rsidRDefault="00415160" w:rsidP="00A7473C">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Precisados las distintas clases de perjuicios, se obs</w:t>
      </w:r>
      <w:r w:rsidR="00726F75" w:rsidRPr="000C4222">
        <w:rPr>
          <w:rFonts w:ascii="Bookman Old Style" w:hAnsi="Bookman Old Style" w:cs="Arial"/>
          <w:sz w:val="28"/>
          <w:szCs w:val="28"/>
        </w:rPr>
        <w:t>e</w:t>
      </w:r>
      <w:r w:rsidRPr="000C4222">
        <w:rPr>
          <w:rFonts w:ascii="Bookman Old Style" w:hAnsi="Bookman Old Style" w:cs="Arial"/>
          <w:sz w:val="28"/>
          <w:szCs w:val="28"/>
        </w:rPr>
        <w:t>rva que los perseguidos por el apoderado de las víctimas en el incidente de reparación integral</w:t>
      </w:r>
      <w:r w:rsidR="00A64788" w:rsidRPr="000C4222">
        <w:rPr>
          <w:rFonts w:ascii="Bookman Old Style" w:hAnsi="Bookman Old Style" w:cs="Arial"/>
          <w:sz w:val="28"/>
          <w:szCs w:val="28"/>
        </w:rPr>
        <w:t xml:space="preserve">, </w:t>
      </w:r>
      <w:r w:rsidR="00DD25B4" w:rsidRPr="000C4222">
        <w:rPr>
          <w:rFonts w:ascii="Bookman Old Style" w:hAnsi="Bookman Old Style" w:cs="Arial"/>
          <w:sz w:val="28"/>
          <w:szCs w:val="28"/>
        </w:rPr>
        <w:t xml:space="preserve">en concreto en la audiencia celebrada </w:t>
      </w:r>
      <w:r w:rsidR="00563461" w:rsidRPr="000C4222">
        <w:rPr>
          <w:rFonts w:ascii="Bookman Old Style" w:hAnsi="Bookman Old Style" w:cs="Arial"/>
          <w:sz w:val="28"/>
          <w:szCs w:val="28"/>
        </w:rPr>
        <w:t xml:space="preserve">el 16 de </w:t>
      </w:r>
      <w:r w:rsidR="00DD25B4" w:rsidRPr="000C4222">
        <w:rPr>
          <w:rFonts w:ascii="Bookman Old Style" w:hAnsi="Bookman Old Style" w:cs="Arial"/>
          <w:sz w:val="28"/>
          <w:szCs w:val="28"/>
        </w:rPr>
        <w:t xml:space="preserve">julio de </w:t>
      </w:r>
      <w:r w:rsidR="00ED6835" w:rsidRPr="000C4222">
        <w:rPr>
          <w:rFonts w:ascii="Bookman Old Style" w:hAnsi="Bookman Old Style" w:cs="Arial"/>
          <w:sz w:val="28"/>
          <w:szCs w:val="28"/>
        </w:rPr>
        <w:t>2012</w:t>
      </w:r>
      <w:r w:rsidR="00A7473C">
        <w:rPr>
          <w:rFonts w:ascii="Bookman Old Style" w:hAnsi="Bookman Old Style" w:cs="Arial"/>
          <w:sz w:val="28"/>
          <w:szCs w:val="28"/>
        </w:rPr>
        <w:t xml:space="preserve"> en donde identificó sus pretensiones</w:t>
      </w:r>
      <w:r w:rsidR="00DD25B4" w:rsidRPr="000C4222">
        <w:rPr>
          <w:rFonts w:ascii="Bookman Old Style" w:hAnsi="Bookman Old Style" w:cs="Arial"/>
          <w:sz w:val="28"/>
          <w:szCs w:val="28"/>
        </w:rPr>
        <w:t>,</w:t>
      </w:r>
      <w:r w:rsidR="00ED6835" w:rsidRPr="000C4222">
        <w:rPr>
          <w:rFonts w:ascii="Bookman Old Style" w:hAnsi="Bookman Old Style" w:cs="Arial"/>
          <w:sz w:val="28"/>
          <w:szCs w:val="28"/>
        </w:rPr>
        <w:t xml:space="preserve"> </w:t>
      </w:r>
      <w:r w:rsidR="00AC115D" w:rsidRPr="000C4222">
        <w:rPr>
          <w:rFonts w:ascii="Bookman Old Style" w:hAnsi="Bookman Old Style" w:cs="Arial"/>
          <w:sz w:val="28"/>
          <w:szCs w:val="28"/>
        </w:rPr>
        <w:t>fueron</w:t>
      </w:r>
      <w:r w:rsidR="002C3F88" w:rsidRPr="000C4222">
        <w:rPr>
          <w:rFonts w:ascii="Bookman Old Style" w:hAnsi="Bookman Old Style" w:cs="Arial"/>
          <w:sz w:val="28"/>
          <w:szCs w:val="28"/>
        </w:rPr>
        <w:t xml:space="preserve"> dividi</w:t>
      </w:r>
      <w:r w:rsidR="00AC115D" w:rsidRPr="000C4222">
        <w:rPr>
          <w:rFonts w:ascii="Bookman Old Style" w:hAnsi="Bookman Old Style" w:cs="Arial"/>
          <w:sz w:val="28"/>
          <w:szCs w:val="28"/>
        </w:rPr>
        <w:t>dos</w:t>
      </w:r>
      <w:r w:rsidR="002C3F88" w:rsidRPr="000C4222">
        <w:rPr>
          <w:rFonts w:ascii="Bookman Old Style" w:hAnsi="Bookman Old Style" w:cs="Arial"/>
          <w:sz w:val="28"/>
          <w:szCs w:val="28"/>
        </w:rPr>
        <w:t xml:space="preserve"> escuetamente en materiales y morales, </w:t>
      </w:r>
      <w:r w:rsidR="00AC115D" w:rsidRPr="000C4222">
        <w:rPr>
          <w:rFonts w:ascii="Bookman Old Style" w:hAnsi="Bookman Old Style" w:cs="Arial"/>
          <w:sz w:val="28"/>
          <w:szCs w:val="28"/>
        </w:rPr>
        <w:t xml:space="preserve">no obstante, en realidad, </w:t>
      </w:r>
      <w:r w:rsidR="001F79EA" w:rsidRPr="000C4222">
        <w:rPr>
          <w:rFonts w:ascii="Bookman Old Style" w:hAnsi="Bookman Old Style" w:cs="Arial"/>
          <w:sz w:val="28"/>
          <w:szCs w:val="28"/>
        </w:rPr>
        <w:t xml:space="preserve">de conformidad con </w:t>
      </w:r>
      <w:r w:rsidR="002C3F88" w:rsidRPr="000C4222">
        <w:rPr>
          <w:rFonts w:ascii="Bookman Old Style" w:hAnsi="Bookman Old Style" w:cs="Arial"/>
          <w:sz w:val="28"/>
          <w:szCs w:val="28"/>
        </w:rPr>
        <w:t xml:space="preserve">los hechos que en esa oportunidad </w:t>
      </w:r>
      <w:r w:rsidR="00DD25B4" w:rsidRPr="000C4222">
        <w:rPr>
          <w:rFonts w:ascii="Bookman Old Style" w:hAnsi="Bookman Old Style" w:cs="Arial"/>
          <w:sz w:val="28"/>
          <w:szCs w:val="28"/>
        </w:rPr>
        <w:t xml:space="preserve">fueron </w:t>
      </w:r>
      <w:r w:rsidR="002C3F88" w:rsidRPr="000C4222">
        <w:rPr>
          <w:rFonts w:ascii="Bookman Old Style" w:hAnsi="Bookman Old Style" w:cs="Arial"/>
          <w:sz w:val="28"/>
          <w:szCs w:val="28"/>
        </w:rPr>
        <w:t>relat</w:t>
      </w:r>
      <w:r w:rsidR="00DD25B4" w:rsidRPr="000C4222">
        <w:rPr>
          <w:rFonts w:ascii="Bookman Old Style" w:hAnsi="Bookman Old Style" w:cs="Arial"/>
          <w:sz w:val="28"/>
          <w:szCs w:val="28"/>
        </w:rPr>
        <w:t>ados</w:t>
      </w:r>
      <w:r w:rsidR="002C3F88" w:rsidRPr="000C4222">
        <w:rPr>
          <w:rFonts w:ascii="Bookman Old Style" w:hAnsi="Bookman Old Style" w:cs="Arial"/>
          <w:sz w:val="28"/>
          <w:szCs w:val="28"/>
        </w:rPr>
        <w:t xml:space="preserve">, en rigor </w:t>
      </w:r>
      <w:r w:rsidR="00DD25B4" w:rsidRPr="000C4222">
        <w:rPr>
          <w:rFonts w:ascii="Bookman Old Style" w:hAnsi="Bookman Old Style" w:cs="Arial"/>
          <w:sz w:val="28"/>
          <w:szCs w:val="28"/>
        </w:rPr>
        <w:t>cor</w:t>
      </w:r>
      <w:r w:rsidR="00A64788" w:rsidRPr="000C4222">
        <w:rPr>
          <w:rFonts w:ascii="Bookman Old Style" w:hAnsi="Bookman Old Style" w:cs="Arial"/>
          <w:sz w:val="28"/>
          <w:szCs w:val="28"/>
        </w:rPr>
        <w:t xml:space="preserve">responden a tres </w:t>
      </w:r>
      <w:r w:rsidRPr="000C4222">
        <w:rPr>
          <w:rFonts w:ascii="Bookman Old Style" w:hAnsi="Bookman Old Style" w:cs="Arial"/>
          <w:sz w:val="28"/>
          <w:szCs w:val="28"/>
        </w:rPr>
        <w:t>clases</w:t>
      </w:r>
      <w:r w:rsidR="000E6EC6" w:rsidRPr="000C4222">
        <w:rPr>
          <w:rFonts w:ascii="Bookman Old Style" w:hAnsi="Bookman Old Style" w:cs="Arial"/>
          <w:sz w:val="28"/>
          <w:szCs w:val="28"/>
        </w:rPr>
        <w:t>, es decir, materiales</w:t>
      </w:r>
      <w:r w:rsidR="00A64788" w:rsidRPr="000C4222">
        <w:rPr>
          <w:rFonts w:ascii="Bookman Old Style" w:hAnsi="Bookman Old Style" w:cs="Arial"/>
          <w:sz w:val="28"/>
          <w:szCs w:val="28"/>
        </w:rPr>
        <w:t xml:space="preserve"> derivados del </w:t>
      </w:r>
      <w:r w:rsidR="002C3F88" w:rsidRPr="000C4222">
        <w:rPr>
          <w:rFonts w:ascii="Bookman Old Style" w:hAnsi="Bookman Old Style" w:cs="Arial"/>
          <w:sz w:val="28"/>
          <w:szCs w:val="28"/>
        </w:rPr>
        <w:t>daño emergente y</w:t>
      </w:r>
      <w:r w:rsidR="00A64788" w:rsidRPr="000C4222">
        <w:rPr>
          <w:rFonts w:ascii="Bookman Old Style" w:hAnsi="Bookman Old Style" w:cs="Arial"/>
          <w:sz w:val="28"/>
          <w:szCs w:val="28"/>
        </w:rPr>
        <w:t xml:space="preserve"> </w:t>
      </w:r>
      <w:r w:rsidR="000E6EC6" w:rsidRPr="000C4222">
        <w:rPr>
          <w:rFonts w:ascii="Bookman Old Style" w:hAnsi="Bookman Old Style" w:cs="Arial"/>
          <w:sz w:val="28"/>
          <w:szCs w:val="28"/>
        </w:rPr>
        <w:t xml:space="preserve">morales </w:t>
      </w:r>
      <w:r w:rsidR="007264FE">
        <w:rPr>
          <w:rFonts w:ascii="Bookman Old Style" w:hAnsi="Bookman Old Style" w:cs="Arial"/>
          <w:sz w:val="28"/>
          <w:szCs w:val="28"/>
        </w:rPr>
        <w:t>tanto objetivados como subjetivados</w:t>
      </w:r>
      <w:r w:rsidR="002C3F88" w:rsidRPr="000C4222">
        <w:rPr>
          <w:rFonts w:ascii="Bookman Old Style" w:hAnsi="Bookman Old Style" w:cs="Arial"/>
          <w:sz w:val="28"/>
          <w:szCs w:val="28"/>
        </w:rPr>
        <w:t>.</w:t>
      </w:r>
    </w:p>
    <w:p w14:paraId="13A51CAF" w14:textId="77777777" w:rsidR="000E6EC6" w:rsidRPr="000C4222" w:rsidRDefault="000E6EC6" w:rsidP="00A7473C">
      <w:pPr>
        <w:spacing w:after="120" w:line="384" w:lineRule="auto"/>
        <w:ind w:right="51" w:firstLine="851"/>
        <w:jc w:val="both"/>
        <w:rPr>
          <w:rFonts w:ascii="Bookman Old Style" w:hAnsi="Bookman Old Style" w:cs="Arial"/>
          <w:sz w:val="28"/>
          <w:szCs w:val="28"/>
        </w:rPr>
      </w:pPr>
    </w:p>
    <w:p w14:paraId="404A2723" w14:textId="77777777" w:rsidR="000E6EC6" w:rsidRPr="000C4222" w:rsidRDefault="002173F9" w:rsidP="00A7473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efecto, </w:t>
      </w:r>
      <w:r w:rsidR="0017649B" w:rsidRPr="000C4222">
        <w:rPr>
          <w:rFonts w:ascii="Bookman Old Style" w:hAnsi="Bookman Old Style" w:cs="Arial"/>
          <w:sz w:val="28"/>
          <w:szCs w:val="28"/>
        </w:rPr>
        <w:t xml:space="preserve">se </w:t>
      </w:r>
      <w:r w:rsidR="001F79EA" w:rsidRPr="000C4222">
        <w:rPr>
          <w:rFonts w:ascii="Bookman Old Style" w:hAnsi="Bookman Old Style" w:cs="Arial"/>
          <w:sz w:val="28"/>
          <w:szCs w:val="28"/>
        </w:rPr>
        <w:t xml:space="preserve">observa que </w:t>
      </w:r>
      <w:r w:rsidR="0017649B" w:rsidRPr="000C4222">
        <w:rPr>
          <w:rFonts w:ascii="Bookman Old Style" w:hAnsi="Bookman Old Style" w:cs="Arial"/>
          <w:sz w:val="28"/>
          <w:szCs w:val="28"/>
        </w:rPr>
        <w:t xml:space="preserve">respecto del sentenciado </w:t>
      </w:r>
      <w:r w:rsidR="0017649B" w:rsidRPr="000C4222">
        <w:rPr>
          <w:rFonts w:ascii="Bookman Old Style" w:hAnsi="Bookman Old Style" w:cs="Arial"/>
          <w:smallCaps/>
          <w:sz w:val="28"/>
          <w:szCs w:val="28"/>
        </w:rPr>
        <w:t>Juan Carlos Zabala Sierra</w:t>
      </w:r>
      <w:r w:rsidR="00A7473C">
        <w:rPr>
          <w:rFonts w:ascii="Bookman Old Style" w:hAnsi="Bookman Old Style" w:cs="Arial"/>
          <w:smallCaps/>
          <w:sz w:val="28"/>
          <w:szCs w:val="28"/>
        </w:rPr>
        <w:t>,</w:t>
      </w:r>
      <w:r w:rsidR="0017649B" w:rsidRPr="000C4222">
        <w:rPr>
          <w:rFonts w:ascii="Bookman Old Style" w:hAnsi="Bookman Old Style" w:cs="Arial"/>
          <w:sz w:val="28"/>
          <w:szCs w:val="28"/>
        </w:rPr>
        <w:t xml:space="preserve"> </w:t>
      </w:r>
      <w:r w:rsidR="00AC115D" w:rsidRPr="000C4222">
        <w:rPr>
          <w:rFonts w:ascii="Bookman Old Style" w:hAnsi="Bookman Old Style" w:cs="Arial"/>
          <w:sz w:val="28"/>
          <w:szCs w:val="28"/>
        </w:rPr>
        <w:t>el apoderado de las v</w:t>
      </w:r>
      <w:r w:rsidR="002354DB" w:rsidRPr="000C4222">
        <w:rPr>
          <w:rFonts w:ascii="Bookman Old Style" w:hAnsi="Bookman Old Style" w:cs="Arial"/>
          <w:sz w:val="28"/>
          <w:szCs w:val="28"/>
        </w:rPr>
        <w:t>íctimas</w:t>
      </w:r>
      <w:r w:rsidR="00AC115D" w:rsidRPr="000C4222">
        <w:rPr>
          <w:rFonts w:ascii="Bookman Old Style" w:hAnsi="Bookman Old Style" w:cs="Arial"/>
          <w:sz w:val="28"/>
          <w:szCs w:val="28"/>
        </w:rPr>
        <w:t xml:space="preserve"> </w:t>
      </w:r>
      <w:r w:rsidR="001F79EA" w:rsidRPr="000C4222">
        <w:rPr>
          <w:rFonts w:ascii="Bookman Old Style" w:hAnsi="Bookman Old Style" w:cs="Arial"/>
          <w:sz w:val="28"/>
          <w:szCs w:val="28"/>
        </w:rPr>
        <w:t>demandó el pago de</w:t>
      </w:r>
      <w:r w:rsidR="00C30C2A" w:rsidRPr="000C4222">
        <w:rPr>
          <w:rFonts w:ascii="Bookman Old Style" w:hAnsi="Bookman Old Style" w:cs="Arial"/>
          <w:sz w:val="28"/>
          <w:szCs w:val="28"/>
        </w:rPr>
        <w:t xml:space="preserve"> los perjuicios materiales derivados del daño emergente, </w:t>
      </w:r>
      <w:r w:rsidR="001F79EA" w:rsidRPr="000C4222">
        <w:rPr>
          <w:rFonts w:ascii="Bookman Old Style" w:hAnsi="Bookman Old Style" w:cs="Arial"/>
          <w:sz w:val="28"/>
          <w:szCs w:val="28"/>
        </w:rPr>
        <w:t>los cuales hizo</w:t>
      </w:r>
      <w:r w:rsidR="00D20205" w:rsidRPr="000C4222">
        <w:rPr>
          <w:rFonts w:ascii="Bookman Old Style" w:hAnsi="Bookman Old Style" w:cs="Arial"/>
          <w:sz w:val="28"/>
          <w:szCs w:val="28"/>
        </w:rPr>
        <w:t xml:space="preserve"> consistir en los gastos médicos en </w:t>
      </w:r>
      <w:r w:rsidR="00C30C2A" w:rsidRPr="000C4222">
        <w:rPr>
          <w:rFonts w:ascii="Bookman Old Style" w:hAnsi="Bookman Old Style" w:cs="Arial"/>
          <w:sz w:val="28"/>
          <w:szCs w:val="28"/>
        </w:rPr>
        <w:t>que</w:t>
      </w:r>
      <w:r w:rsidR="00D20205" w:rsidRPr="000C4222">
        <w:rPr>
          <w:rFonts w:ascii="Bookman Old Style" w:hAnsi="Bookman Old Style" w:cs="Arial"/>
          <w:sz w:val="28"/>
          <w:szCs w:val="28"/>
        </w:rPr>
        <w:t xml:space="preserve"> </w:t>
      </w:r>
      <w:r w:rsidR="00DD25B4" w:rsidRPr="000C4222">
        <w:rPr>
          <w:rFonts w:ascii="Bookman Old Style" w:hAnsi="Bookman Old Style" w:cs="Arial"/>
          <w:sz w:val="28"/>
          <w:szCs w:val="28"/>
        </w:rPr>
        <w:t>habría</w:t>
      </w:r>
      <w:r w:rsidR="00D20205" w:rsidRPr="000C4222">
        <w:rPr>
          <w:rFonts w:ascii="Bookman Old Style" w:hAnsi="Bookman Old Style" w:cs="Arial"/>
          <w:sz w:val="28"/>
          <w:szCs w:val="28"/>
        </w:rPr>
        <w:t xml:space="preserve"> </w:t>
      </w:r>
      <w:r w:rsidR="00C30C2A" w:rsidRPr="000C4222">
        <w:rPr>
          <w:rFonts w:ascii="Bookman Old Style" w:hAnsi="Bookman Old Style" w:cs="Arial"/>
          <w:sz w:val="28"/>
          <w:szCs w:val="28"/>
        </w:rPr>
        <w:t>incurri</w:t>
      </w:r>
      <w:r w:rsidR="00DD25B4" w:rsidRPr="000C4222">
        <w:rPr>
          <w:rFonts w:ascii="Bookman Old Style" w:hAnsi="Bookman Old Style" w:cs="Arial"/>
          <w:sz w:val="28"/>
          <w:szCs w:val="28"/>
        </w:rPr>
        <w:t>do</w:t>
      </w:r>
      <w:r w:rsidR="00D20205" w:rsidRPr="000C4222">
        <w:rPr>
          <w:rFonts w:ascii="Bookman Old Style" w:hAnsi="Bookman Old Style" w:cs="Arial"/>
          <w:sz w:val="28"/>
          <w:szCs w:val="28"/>
        </w:rPr>
        <w:t xml:space="preserve"> </w:t>
      </w:r>
      <w:r w:rsidR="00C30C2A" w:rsidRPr="000C4222">
        <w:rPr>
          <w:rFonts w:ascii="Bookman Old Style" w:hAnsi="Bookman Old Style" w:cs="Arial"/>
          <w:smallCaps/>
          <w:sz w:val="28"/>
          <w:szCs w:val="28"/>
        </w:rPr>
        <w:t xml:space="preserve">Luz </w:t>
      </w:r>
      <w:r w:rsidR="00A7473C">
        <w:rPr>
          <w:rFonts w:ascii="Bookman Old Style" w:hAnsi="Bookman Old Style" w:cs="Arial"/>
          <w:smallCaps/>
          <w:sz w:val="28"/>
          <w:szCs w:val="28"/>
        </w:rPr>
        <w:t>K</w:t>
      </w:r>
      <w:r w:rsidR="00C30C2A" w:rsidRPr="000C4222">
        <w:rPr>
          <w:rFonts w:ascii="Bookman Old Style" w:hAnsi="Bookman Old Style" w:cs="Arial"/>
          <w:smallCaps/>
          <w:sz w:val="28"/>
          <w:szCs w:val="28"/>
        </w:rPr>
        <w:t>arina Saldoval Ce</w:t>
      </w:r>
      <w:r w:rsidR="00D20205" w:rsidRPr="000C4222">
        <w:rPr>
          <w:rFonts w:ascii="Bookman Old Style" w:hAnsi="Bookman Old Style" w:cs="Arial"/>
          <w:smallCaps/>
          <w:sz w:val="28"/>
          <w:szCs w:val="28"/>
        </w:rPr>
        <w:t>d</w:t>
      </w:r>
      <w:r w:rsidR="00C30C2A" w:rsidRPr="000C4222">
        <w:rPr>
          <w:rFonts w:ascii="Bookman Old Style" w:hAnsi="Bookman Old Style" w:cs="Arial"/>
          <w:smallCaps/>
          <w:sz w:val="28"/>
          <w:szCs w:val="28"/>
        </w:rPr>
        <w:t>as</w:t>
      </w:r>
      <w:r w:rsidR="00C30C2A" w:rsidRPr="000C4222">
        <w:rPr>
          <w:rFonts w:ascii="Bookman Old Style" w:hAnsi="Bookman Old Style" w:cs="Arial"/>
          <w:sz w:val="28"/>
          <w:szCs w:val="28"/>
        </w:rPr>
        <w:t xml:space="preserve"> </w:t>
      </w:r>
      <w:r w:rsidR="00D20205" w:rsidRPr="000C4222">
        <w:rPr>
          <w:rFonts w:ascii="Bookman Old Style" w:hAnsi="Bookman Old Style" w:cs="Arial"/>
          <w:sz w:val="28"/>
          <w:szCs w:val="28"/>
        </w:rPr>
        <w:t>tras el abuso sexual, valga decir, un examen toxicológico</w:t>
      </w:r>
      <w:r w:rsidR="004C52A7" w:rsidRPr="000C4222">
        <w:rPr>
          <w:rFonts w:ascii="Bookman Old Style" w:hAnsi="Bookman Old Style" w:cs="Arial"/>
          <w:sz w:val="28"/>
          <w:szCs w:val="28"/>
        </w:rPr>
        <w:t xml:space="preserve"> </w:t>
      </w:r>
      <w:r w:rsidR="00D20205" w:rsidRPr="000C4222">
        <w:rPr>
          <w:rFonts w:ascii="Bookman Old Style" w:hAnsi="Bookman Old Style" w:cs="Arial"/>
          <w:sz w:val="28"/>
          <w:szCs w:val="28"/>
        </w:rPr>
        <w:t xml:space="preserve">por </w:t>
      </w:r>
      <w:r w:rsidR="004C52A7" w:rsidRPr="000C4222">
        <w:rPr>
          <w:rFonts w:ascii="Bookman Old Style" w:hAnsi="Bookman Old Style" w:cs="Arial"/>
          <w:i/>
          <w:sz w:val="28"/>
          <w:szCs w:val="28"/>
        </w:rPr>
        <w:t>“</w:t>
      </w:r>
      <w:r w:rsidR="00D20205" w:rsidRPr="000C4222">
        <w:rPr>
          <w:rFonts w:ascii="Bookman Old Style" w:hAnsi="Bookman Old Style" w:cs="Arial"/>
          <w:i/>
          <w:sz w:val="28"/>
          <w:szCs w:val="28"/>
        </w:rPr>
        <w:t>$250.000</w:t>
      </w:r>
      <w:r w:rsidR="004C52A7" w:rsidRPr="000C4222">
        <w:rPr>
          <w:rFonts w:ascii="Bookman Old Style" w:hAnsi="Bookman Old Style" w:cs="Arial"/>
          <w:i/>
          <w:sz w:val="28"/>
          <w:szCs w:val="28"/>
        </w:rPr>
        <w:t>”</w:t>
      </w:r>
      <w:r w:rsidR="004C52A7" w:rsidRPr="000C4222">
        <w:rPr>
          <w:rFonts w:ascii="Bookman Old Style" w:hAnsi="Bookman Old Style" w:cs="Arial"/>
          <w:sz w:val="28"/>
          <w:szCs w:val="28"/>
        </w:rPr>
        <w:t xml:space="preserve"> (sic)</w:t>
      </w:r>
      <w:r w:rsidR="00D20205" w:rsidRPr="000C4222">
        <w:rPr>
          <w:rFonts w:ascii="Bookman Old Style" w:hAnsi="Bookman Old Style" w:cs="Arial"/>
          <w:sz w:val="28"/>
          <w:szCs w:val="28"/>
        </w:rPr>
        <w:t xml:space="preserve"> y una citología por $18.000.</w:t>
      </w:r>
    </w:p>
    <w:p w14:paraId="77CC4114" w14:textId="77777777" w:rsidR="009B722C" w:rsidRPr="000C4222" w:rsidRDefault="004C52A7"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En relación con el examen toxicológico</w:t>
      </w:r>
      <w:r w:rsidR="00DD25B4" w:rsidRPr="000C4222">
        <w:rPr>
          <w:rFonts w:ascii="Bookman Old Style" w:hAnsi="Bookman Old Style" w:cs="Arial"/>
          <w:sz w:val="28"/>
          <w:szCs w:val="28"/>
        </w:rPr>
        <w:t>,</w:t>
      </w:r>
      <w:r w:rsidRPr="000C4222">
        <w:rPr>
          <w:rFonts w:ascii="Bookman Old Style" w:hAnsi="Bookman Old Style" w:cs="Arial"/>
          <w:sz w:val="28"/>
          <w:szCs w:val="28"/>
        </w:rPr>
        <w:t xml:space="preserve"> aportó una factura por $450.000</w:t>
      </w:r>
      <w:r w:rsidRPr="000C4222">
        <w:rPr>
          <w:rStyle w:val="Refdenotaalpie"/>
          <w:rFonts w:ascii="Bookman Old Style" w:hAnsi="Bookman Old Style" w:cs="Arial"/>
          <w:sz w:val="28"/>
          <w:szCs w:val="28"/>
        </w:rPr>
        <w:footnoteReference w:id="22"/>
      </w:r>
      <w:r w:rsidRPr="000C4222">
        <w:rPr>
          <w:rFonts w:ascii="Bookman Old Style" w:hAnsi="Bookman Old Style" w:cs="Arial"/>
          <w:sz w:val="28"/>
          <w:szCs w:val="28"/>
        </w:rPr>
        <w:t xml:space="preserve">, </w:t>
      </w:r>
      <w:r w:rsidR="009B722C" w:rsidRPr="000C4222">
        <w:rPr>
          <w:rFonts w:ascii="Bookman Old Style" w:hAnsi="Bookman Old Style" w:cs="Arial"/>
          <w:sz w:val="28"/>
          <w:szCs w:val="28"/>
        </w:rPr>
        <w:t xml:space="preserve">en </w:t>
      </w:r>
      <w:r w:rsidRPr="000C4222">
        <w:rPr>
          <w:rFonts w:ascii="Bookman Old Style" w:hAnsi="Bookman Old Style" w:cs="Arial"/>
          <w:sz w:val="28"/>
          <w:szCs w:val="28"/>
        </w:rPr>
        <w:t>la cual</w:t>
      </w:r>
      <w:r w:rsidR="009B722C" w:rsidRPr="000C4222">
        <w:rPr>
          <w:rFonts w:ascii="Bookman Old Style" w:hAnsi="Bookman Old Style" w:cs="Arial"/>
          <w:sz w:val="28"/>
          <w:szCs w:val="28"/>
        </w:rPr>
        <w:t xml:space="preserve"> </w:t>
      </w:r>
      <w:r w:rsidRPr="000C4222">
        <w:rPr>
          <w:rFonts w:ascii="Bookman Old Style" w:hAnsi="Bookman Old Style" w:cs="Arial"/>
          <w:sz w:val="28"/>
          <w:szCs w:val="28"/>
        </w:rPr>
        <w:t>se</w:t>
      </w:r>
      <w:r w:rsidR="009B722C" w:rsidRPr="000C4222">
        <w:rPr>
          <w:rFonts w:ascii="Bookman Old Style" w:hAnsi="Bookman Old Style" w:cs="Arial"/>
          <w:sz w:val="28"/>
          <w:szCs w:val="28"/>
        </w:rPr>
        <w:t xml:space="preserve"> se</w:t>
      </w:r>
      <w:r w:rsidRPr="000C4222">
        <w:rPr>
          <w:rFonts w:ascii="Bookman Old Style" w:hAnsi="Bookman Old Style" w:cs="Arial"/>
          <w:sz w:val="28"/>
          <w:szCs w:val="28"/>
        </w:rPr>
        <w:t xml:space="preserve">ñala que </w:t>
      </w:r>
      <w:r w:rsidR="009B722C" w:rsidRPr="000C4222">
        <w:rPr>
          <w:rFonts w:ascii="Bookman Old Style" w:hAnsi="Bookman Old Style" w:cs="Arial"/>
          <w:sz w:val="28"/>
          <w:szCs w:val="28"/>
        </w:rPr>
        <w:t>ese valor</w:t>
      </w:r>
      <w:r w:rsidR="00DD25B4" w:rsidRPr="000C4222">
        <w:rPr>
          <w:rFonts w:ascii="Bookman Old Style" w:hAnsi="Bookman Old Style" w:cs="Arial"/>
          <w:sz w:val="28"/>
          <w:szCs w:val="28"/>
        </w:rPr>
        <w:t xml:space="preserve"> ya le había sido</w:t>
      </w:r>
      <w:r w:rsidR="009B722C" w:rsidRPr="000C4222">
        <w:rPr>
          <w:rFonts w:ascii="Bookman Old Style" w:hAnsi="Bookman Old Style" w:cs="Arial"/>
          <w:sz w:val="28"/>
          <w:szCs w:val="28"/>
        </w:rPr>
        <w:t xml:space="preserve"> reconocido a </w:t>
      </w:r>
      <w:r w:rsidR="009B722C" w:rsidRPr="000C4222">
        <w:rPr>
          <w:rFonts w:ascii="Bookman Old Style" w:hAnsi="Bookman Old Style" w:cs="Arial"/>
          <w:smallCaps/>
          <w:sz w:val="28"/>
          <w:szCs w:val="28"/>
        </w:rPr>
        <w:t>Luz Marina Saldoval Cedas,</w:t>
      </w:r>
      <w:r w:rsidRPr="000C4222">
        <w:rPr>
          <w:rFonts w:ascii="Bookman Old Style" w:hAnsi="Bookman Old Style" w:cs="Arial"/>
          <w:sz w:val="28"/>
          <w:szCs w:val="28"/>
        </w:rPr>
        <w:t xml:space="preserve"> </w:t>
      </w:r>
      <w:r w:rsidR="009B722C" w:rsidRPr="000C4222">
        <w:rPr>
          <w:rFonts w:ascii="Bookman Old Style" w:hAnsi="Bookman Old Style" w:cs="Arial"/>
          <w:sz w:val="28"/>
          <w:szCs w:val="28"/>
        </w:rPr>
        <w:t>de donde se sigue que acertó el Juzgador de Segundo Grado al concluir que ese gasto no estaba plenamente demostrado.</w:t>
      </w:r>
    </w:p>
    <w:p w14:paraId="71E99486" w14:textId="77777777" w:rsidR="009B722C" w:rsidRPr="000C4222" w:rsidRDefault="009B722C" w:rsidP="00167AAC">
      <w:pPr>
        <w:spacing w:after="120" w:line="360" w:lineRule="auto"/>
        <w:ind w:right="51" w:firstLine="851"/>
        <w:jc w:val="both"/>
        <w:rPr>
          <w:rFonts w:ascii="Bookman Old Style" w:hAnsi="Bookman Old Style" w:cs="Arial"/>
          <w:sz w:val="28"/>
          <w:szCs w:val="28"/>
        </w:rPr>
      </w:pPr>
    </w:p>
    <w:p w14:paraId="28F3C70D" w14:textId="77777777" w:rsidR="004C52A7" w:rsidRPr="000C4222" w:rsidRDefault="009B722C"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Situación distinta se predica de la citología, en tanto la factura </w:t>
      </w:r>
      <w:r w:rsidR="00871589" w:rsidRPr="000C4222">
        <w:rPr>
          <w:rFonts w:ascii="Bookman Old Style" w:hAnsi="Bookman Old Style" w:cs="Arial"/>
          <w:sz w:val="28"/>
          <w:szCs w:val="28"/>
        </w:rPr>
        <w:t xml:space="preserve">aportada sobre el particular </w:t>
      </w:r>
      <w:r w:rsidRPr="000C4222">
        <w:rPr>
          <w:rFonts w:ascii="Bookman Old Style" w:hAnsi="Bookman Old Style" w:cs="Arial"/>
          <w:sz w:val="28"/>
          <w:szCs w:val="28"/>
        </w:rPr>
        <w:t xml:space="preserve">indica que </w:t>
      </w:r>
      <w:r w:rsidRPr="000C4222">
        <w:rPr>
          <w:rFonts w:ascii="Bookman Old Style" w:hAnsi="Bookman Old Style" w:cs="Arial"/>
          <w:smallCaps/>
          <w:sz w:val="28"/>
          <w:szCs w:val="28"/>
        </w:rPr>
        <w:t>Luz Marina Saldoval Cedas</w:t>
      </w:r>
      <w:r w:rsidRPr="000C4222">
        <w:rPr>
          <w:rFonts w:ascii="Bookman Old Style" w:hAnsi="Bookman Old Style" w:cs="Arial"/>
          <w:sz w:val="28"/>
          <w:szCs w:val="28"/>
        </w:rPr>
        <w:t xml:space="preserve"> pagó en efectivo la suma de $18.000</w:t>
      </w:r>
      <w:r w:rsidR="00E76656" w:rsidRPr="000C4222">
        <w:rPr>
          <w:rStyle w:val="Refdenotaalpie"/>
          <w:rFonts w:ascii="Bookman Old Style" w:hAnsi="Bookman Old Style" w:cs="Arial"/>
          <w:sz w:val="28"/>
          <w:szCs w:val="28"/>
        </w:rPr>
        <w:footnoteReference w:id="23"/>
      </w:r>
      <w:r w:rsidRPr="000C4222">
        <w:rPr>
          <w:rFonts w:ascii="Bookman Old Style" w:hAnsi="Bookman Old Style" w:cs="Arial"/>
          <w:sz w:val="28"/>
          <w:szCs w:val="28"/>
        </w:rPr>
        <w:t>.</w:t>
      </w:r>
    </w:p>
    <w:p w14:paraId="2B2806A1" w14:textId="77777777" w:rsidR="009B722C" w:rsidRPr="000C4222" w:rsidRDefault="009B722C" w:rsidP="00167AAC">
      <w:pPr>
        <w:spacing w:after="120" w:line="360" w:lineRule="auto"/>
        <w:ind w:right="51" w:firstLine="851"/>
        <w:jc w:val="both"/>
        <w:rPr>
          <w:rFonts w:ascii="Bookman Old Style" w:hAnsi="Bookman Old Style" w:cs="Arial"/>
          <w:sz w:val="28"/>
          <w:szCs w:val="28"/>
        </w:rPr>
      </w:pPr>
    </w:p>
    <w:p w14:paraId="39931E36" w14:textId="77777777" w:rsidR="00191CA1" w:rsidRPr="000C4222" w:rsidRDefault="00E76656"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Ahora, en cuanto hace relación a los daños morales objetivados, </w:t>
      </w:r>
      <w:r w:rsidR="00871589" w:rsidRPr="000C4222">
        <w:rPr>
          <w:rFonts w:ascii="Bookman Old Style" w:hAnsi="Bookman Old Style" w:cs="Arial"/>
          <w:sz w:val="28"/>
          <w:szCs w:val="28"/>
        </w:rPr>
        <w:t xml:space="preserve">también demandados al sentenciado </w:t>
      </w:r>
      <w:r w:rsidR="00871589" w:rsidRPr="000C4222">
        <w:rPr>
          <w:rFonts w:ascii="Bookman Old Style" w:hAnsi="Bookman Old Style" w:cs="Arial"/>
          <w:smallCaps/>
          <w:sz w:val="28"/>
          <w:szCs w:val="28"/>
        </w:rPr>
        <w:t>Juan Carlos Zabala Sierra</w:t>
      </w:r>
      <w:r w:rsidR="00871589" w:rsidRPr="000C4222">
        <w:rPr>
          <w:rFonts w:ascii="Bookman Old Style" w:hAnsi="Bookman Old Style" w:cs="Arial"/>
          <w:sz w:val="28"/>
          <w:szCs w:val="28"/>
        </w:rPr>
        <w:t xml:space="preserve">, </w:t>
      </w:r>
      <w:r w:rsidR="001858D1" w:rsidRPr="000C4222">
        <w:rPr>
          <w:rFonts w:ascii="Bookman Old Style" w:hAnsi="Bookman Old Style" w:cs="Arial"/>
          <w:sz w:val="28"/>
          <w:szCs w:val="28"/>
        </w:rPr>
        <w:t xml:space="preserve">estos </w:t>
      </w:r>
      <w:r w:rsidRPr="000C4222">
        <w:rPr>
          <w:rFonts w:ascii="Bookman Old Style" w:hAnsi="Bookman Old Style" w:cs="Arial"/>
          <w:sz w:val="28"/>
          <w:szCs w:val="28"/>
        </w:rPr>
        <w:t>se contraen a</w:t>
      </w:r>
      <w:r w:rsidR="002354DB" w:rsidRPr="000C4222">
        <w:rPr>
          <w:rFonts w:ascii="Bookman Old Style" w:hAnsi="Bookman Old Style" w:cs="Arial"/>
          <w:sz w:val="28"/>
          <w:szCs w:val="28"/>
        </w:rPr>
        <w:t>l valor de</w:t>
      </w:r>
      <w:r w:rsidRPr="000C4222">
        <w:rPr>
          <w:rFonts w:ascii="Bookman Old Style" w:hAnsi="Bookman Old Style" w:cs="Arial"/>
          <w:sz w:val="28"/>
          <w:szCs w:val="28"/>
        </w:rPr>
        <w:t xml:space="preserve"> </w:t>
      </w:r>
      <w:r w:rsidR="00191CA1" w:rsidRPr="000C4222">
        <w:rPr>
          <w:rFonts w:ascii="Bookman Old Style" w:hAnsi="Bookman Old Style" w:cs="Arial"/>
          <w:sz w:val="28"/>
          <w:szCs w:val="28"/>
        </w:rPr>
        <w:t xml:space="preserve">la materia </w:t>
      </w:r>
      <w:r w:rsidR="003017EE" w:rsidRPr="000C4222">
        <w:rPr>
          <w:rFonts w:ascii="Bookman Old Style" w:hAnsi="Bookman Old Style" w:cs="Arial"/>
          <w:sz w:val="28"/>
          <w:szCs w:val="28"/>
        </w:rPr>
        <w:t xml:space="preserve">biomecánica </w:t>
      </w:r>
      <w:r w:rsidR="00191CA1" w:rsidRPr="000C4222">
        <w:rPr>
          <w:rFonts w:ascii="Bookman Old Style" w:hAnsi="Bookman Old Style" w:cs="Arial"/>
          <w:sz w:val="28"/>
          <w:szCs w:val="28"/>
        </w:rPr>
        <w:t xml:space="preserve">que perdió </w:t>
      </w:r>
      <w:r w:rsidRPr="000C4222">
        <w:rPr>
          <w:rFonts w:ascii="Bookman Old Style" w:hAnsi="Bookman Old Style" w:cs="Arial"/>
          <w:smallCaps/>
          <w:sz w:val="28"/>
          <w:szCs w:val="28"/>
        </w:rPr>
        <w:t>Luz Marina Saldoval Cedas</w:t>
      </w:r>
      <w:r w:rsidRPr="000C4222">
        <w:rPr>
          <w:rFonts w:ascii="Bookman Old Style" w:hAnsi="Bookman Old Style" w:cs="Arial"/>
          <w:sz w:val="28"/>
          <w:szCs w:val="28"/>
        </w:rPr>
        <w:t xml:space="preserve"> </w:t>
      </w:r>
      <w:r w:rsidR="00191CA1" w:rsidRPr="000C4222">
        <w:rPr>
          <w:rFonts w:ascii="Bookman Old Style" w:hAnsi="Bookman Old Style" w:cs="Arial"/>
          <w:sz w:val="28"/>
          <w:szCs w:val="28"/>
        </w:rPr>
        <w:t>en la universidad</w:t>
      </w:r>
      <w:r w:rsidR="00871589" w:rsidRPr="000C4222">
        <w:rPr>
          <w:rFonts w:ascii="Bookman Old Style" w:hAnsi="Bookman Old Style" w:cs="Arial"/>
          <w:sz w:val="28"/>
          <w:szCs w:val="28"/>
        </w:rPr>
        <w:t xml:space="preserve"> donde estudiaba </w:t>
      </w:r>
      <w:r w:rsidRPr="000C4222">
        <w:rPr>
          <w:rFonts w:ascii="Bookman Old Style" w:hAnsi="Bookman Old Style" w:cs="Arial"/>
          <w:sz w:val="28"/>
          <w:szCs w:val="28"/>
        </w:rPr>
        <w:t>a raíz de</w:t>
      </w:r>
      <w:r w:rsidR="00191CA1" w:rsidRPr="000C4222">
        <w:rPr>
          <w:rFonts w:ascii="Bookman Old Style" w:hAnsi="Bookman Old Style" w:cs="Arial"/>
          <w:sz w:val="28"/>
          <w:szCs w:val="28"/>
        </w:rPr>
        <w:t xml:space="preserve"> su afectación por e</w:t>
      </w:r>
      <w:r w:rsidRPr="000C4222">
        <w:rPr>
          <w:rFonts w:ascii="Bookman Old Style" w:hAnsi="Bookman Old Style" w:cs="Arial"/>
          <w:sz w:val="28"/>
          <w:szCs w:val="28"/>
        </w:rPr>
        <w:t xml:space="preserve">l abuso sexual, </w:t>
      </w:r>
      <w:r w:rsidR="00191CA1" w:rsidRPr="000C4222">
        <w:rPr>
          <w:rFonts w:ascii="Bookman Old Style" w:hAnsi="Bookman Old Style" w:cs="Arial"/>
          <w:sz w:val="28"/>
          <w:szCs w:val="28"/>
        </w:rPr>
        <w:t>l</w:t>
      </w:r>
      <w:r w:rsidR="002354DB" w:rsidRPr="000C4222">
        <w:rPr>
          <w:rFonts w:ascii="Bookman Old Style" w:hAnsi="Bookman Old Style" w:cs="Arial"/>
          <w:sz w:val="28"/>
          <w:szCs w:val="28"/>
        </w:rPr>
        <w:t>a</w:t>
      </w:r>
      <w:r w:rsidR="00191CA1" w:rsidRPr="000C4222">
        <w:rPr>
          <w:rFonts w:ascii="Bookman Old Style" w:hAnsi="Bookman Old Style" w:cs="Arial"/>
          <w:sz w:val="28"/>
          <w:szCs w:val="28"/>
        </w:rPr>
        <w:t xml:space="preserve"> que se valoró en $900.000, así como el semestre que por igual </w:t>
      </w:r>
      <w:r w:rsidR="002354DB" w:rsidRPr="000C4222">
        <w:rPr>
          <w:rFonts w:ascii="Bookman Old Style" w:hAnsi="Bookman Old Style" w:cs="Arial"/>
          <w:sz w:val="28"/>
          <w:szCs w:val="28"/>
        </w:rPr>
        <w:t xml:space="preserve">causa </w:t>
      </w:r>
      <w:r w:rsidR="00191CA1" w:rsidRPr="000C4222">
        <w:rPr>
          <w:rFonts w:ascii="Bookman Old Style" w:hAnsi="Bookman Old Style" w:cs="Arial"/>
          <w:sz w:val="28"/>
          <w:szCs w:val="28"/>
        </w:rPr>
        <w:t>reprobó</w:t>
      </w:r>
      <w:r w:rsidR="00871589" w:rsidRPr="000C4222">
        <w:rPr>
          <w:rFonts w:ascii="Bookman Old Style" w:hAnsi="Bookman Old Style" w:cs="Arial"/>
          <w:sz w:val="28"/>
          <w:szCs w:val="28"/>
        </w:rPr>
        <w:t xml:space="preserve"> la citada</w:t>
      </w:r>
      <w:r w:rsidR="00191CA1" w:rsidRPr="000C4222">
        <w:rPr>
          <w:rFonts w:ascii="Bookman Old Style" w:hAnsi="Bookman Old Style" w:cs="Arial"/>
          <w:sz w:val="28"/>
          <w:szCs w:val="28"/>
        </w:rPr>
        <w:t xml:space="preserve"> y cuyo costo ascendió a $3.004.500, conceptos </w:t>
      </w:r>
      <w:r w:rsidR="00F91D29" w:rsidRPr="000C4222">
        <w:rPr>
          <w:rFonts w:ascii="Bookman Old Style" w:hAnsi="Bookman Old Style" w:cs="Arial"/>
          <w:sz w:val="28"/>
          <w:szCs w:val="28"/>
        </w:rPr>
        <w:t xml:space="preserve">que </w:t>
      </w:r>
      <w:r w:rsidR="00191CA1" w:rsidRPr="000C4222">
        <w:rPr>
          <w:rFonts w:ascii="Bookman Old Style" w:hAnsi="Bookman Old Style" w:cs="Arial"/>
          <w:sz w:val="28"/>
          <w:szCs w:val="28"/>
        </w:rPr>
        <w:t>tampoco fueron</w:t>
      </w:r>
      <w:r w:rsidR="0042655A">
        <w:rPr>
          <w:rFonts w:ascii="Bookman Old Style" w:hAnsi="Bookman Old Style" w:cs="Arial"/>
          <w:sz w:val="28"/>
          <w:szCs w:val="28"/>
        </w:rPr>
        <w:t xml:space="preserve"> comprobados</w:t>
      </w:r>
      <w:r w:rsidR="00191CA1" w:rsidRPr="000C4222">
        <w:rPr>
          <w:rFonts w:ascii="Bookman Old Style" w:hAnsi="Bookman Old Style" w:cs="Arial"/>
          <w:sz w:val="28"/>
          <w:szCs w:val="28"/>
        </w:rPr>
        <w:t>, conforme lo concluyó el Tribunal.</w:t>
      </w:r>
    </w:p>
    <w:p w14:paraId="5BFAE1A5" w14:textId="77777777" w:rsidR="00191CA1" w:rsidRPr="000C4222" w:rsidRDefault="00191CA1" w:rsidP="00167AAC">
      <w:pPr>
        <w:spacing w:after="120" w:line="360" w:lineRule="auto"/>
        <w:ind w:right="51" w:firstLine="851"/>
        <w:jc w:val="both"/>
        <w:rPr>
          <w:rFonts w:ascii="Bookman Old Style" w:hAnsi="Bookman Old Style" w:cs="Arial"/>
          <w:sz w:val="28"/>
          <w:szCs w:val="28"/>
        </w:rPr>
      </w:pPr>
    </w:p>
    <w:p w14:paraId="42AF6396" w14:textId="77777777" w:rsidR="004930DB" w:rsidRPr="000C4222" w:rsidRDefault="00191CA1"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En ese sentido, se tiene que si bien el apoderado de</w:t>
      </w:r>
      <w:r w:rsidRPr="000C4222">
        <w:rPr>
          <w:rFonts w:ascii="Bookman Old Style" w:hAnsi="Bookman Old Style" w:cs="Arial"/>
          <w:smallCaps/>
          <w:sz w:val="28"/>
          <w:szCs w:val="28"/>
        </w:rPr>
        <w:t xml:space="preserve"> Luz </w:t>
      </w:r>
      <w:r w:rsidR="0042655A">
        <w:rPr>
          <w:rFonts w:ascii="Bookman Old Style" w:hAnsi="Bookman Old Style" w:cs="Arial"/>
          <w:smallCaps/>
          <w:sz w:val="28"/>
          <w:szCs w:val="28"/>
        </w:rPr>
        <w:t>K</w:t>
      </w:r>
      <w:r w:rsidRPr="000C4222">
        <w:rPr>
          <w:rFonts w:ascii="Bookman Old Style" w:hAnsi="Bookman Old Style" w:cs="Arial"/>
          <w:smallCaps/>
          <w:sz w:val="28"/>
          <w:szCs w:val="28"/>
        </w:rPr>
        <w:t>arina Saldoval Cedas</w:t>
      </w:r>
      <w:r w:rsidRPr="000C4222">
        <w:rPr>
          <w:rFonts w:ascii="Bookman Old Style" w:hAnsi="Bookman Old Style" w:cs="Arial"/>
          <w:sz w:val="28"/>
          <w:szCs w:val="28"/>
        </w:rPr>
        <w:t xml:space="preserve"> aportó una constancia </w:t>
      </w:r>
      <w:r w:rsidR="00871589" w:rsidRPr="000C4222">
        <w:rPr>
          <w:rFonts w:ascii="Bookman Old Style" w:hAnsi="Bookman Old Style" w:cs="Arial"/>
          <w:sz w:val="28"/>
          <w:szCs w:val="28"/>
        </w:rPr>
        <w:t xml:space="preserve">acerca </w:t>
      </w:r>
      <w:r w:rsidRPr="000C4222">
        <w:rPr>
          <w:rFonts w:ascii="Bookman Old Style" w:hAnsi="Bookman Old Style" w:cs="Arial"/>
          <w:sz w:val="28"/>
          <w:szCs w:val="28"/>
        </w:rPr>
        <w:t xml:space="preserve">de la pérdida de la materia </w:t>
      </w:r>
      <w:r w:rsidR="003017EE" w:rsidRPr="000C4222">
        <w:rPr>
          <w:rFonts w:ascii="Bookman Old Style" w:hAnsi="Bookman Old Style" w:cs="Arial"/>
          <w:sz w:val="28"/>
          <w:szCs w:val="28"/>
        </w:rPr>
        <w:t xml:space="preserve">aludida </w:t>
      </w:r>
      <w:r w:rsidRPr="000C4222">
        <w:rPr>
          <w:rFonts w:ascii="Bookman Old Style" w:hAnsi="Bookman Old Style" w:cs="Arial"/>
          <w:sz w:val="28"/>
          <w:szCs w:val="28"/>
        </w:rPr>
        <w:t>por parte de la citada, allí no se menciona su valor</w:t>
      </w:r>
      <w:r w:rsidR="004930DB" w:rsidRPr="000C4222">
        <w:rPr>
          <w:rStyle w:val="Refdenotaalpie"/>
          <w:rFonts w:ascii="Bookman Old Style" w:hAnsi="Bookman Old Style" w:cs="Arial"/>
          <w:sz w:val="28"/>
          <w:szCs w:val="28"/>
        </w:rPr>
        <w:footnoteReference w:id="24"/>
      </w:r>
      <w:r w:rsidR="004930DB" w:rsidRPr="000C4222">
        <w:rPr>
          <w:rFonts w:ascii="Bookman Old Style" w:hAnsi="Bookman Old Style" w:cs="Arial"/>
          <w:sz w:val="28"/>
          <w:szCs w:val="28"/>
        </w:rPr>
        <w:t>.</w:t>
      </w:r>
    </w:p>
    <w:p w14:paraId="5D8C59DE" w14:textId="77777777" w:rsidR="00191CA1" w:rsidRPr="000C4222" w:rsidRDefault="004930DB"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lastRenderedPageBreak/>
        <w:t xml:space="preserve">De otro lado, a pesar de que el abogado de la citada allegó al incidente de reparación integral </w:t>
      </w:r>
      <w:r w:rsidR="006262B6" w:rsidRPr="000C4222">
        <w:rPr>
          <w:rFonts w:ascii="Bookman Old Style" w:hAnsi="Bookman Old Style" w:cs="Arial"/>
          <w:sz w:val="28"/>
          <w:szCs w:val="28"/>
        </w:rPr>
        <w:t>un</w:t>
      </w:r>
      <w:r w:rsidR="006D53B2" w:rsidRPr="000C4222">
        <w:rPr>
          <w:rFonts w:ascii="Bookman Old Style" w:hAnsi="Bookman Old Style" w:cs="Arial"/>
          <w:sz w:val="28"/>
          <w:szCs w:val="28"/>
        </w:rPr>
        <w:t>a consignación bancaria</w:t>
      </w:r>
      <w:r w:rsidR="006262B6" w:rsidRPr="000C4222">
        <w:rPr>
          <w:rFonts w:ascii="Bookman Old Style" w:hAnsi="Bookman Old Style" w:cs="Arial"/>
          <w:sz w:val="28"/>
          <w:szCs w:val="28"/>
        </w:rPr>
        <w:t xml:space="preserve"> por $3.004.500 realizad</w:t>
      </w:r>
      <w:r w:rsidR="006D53B2" w:rsidRPr="000C4222">
        <w:rPr>
          <w:rFonts w:ascii="Bookman Old Style" w:hAnsi="Bookman Old Style" w:cs="Arial"/>
          <w:sz w:val="28"/>
          <w:szCs w:val="28"/>
        </w:rPr>
        <w:t>a</w:t>
      </w:r>
      <w:r w:rsidR="006262B6" w:rsidRPr="000C4222">
        <w:rPr>
          <w:rFonts w:ascii="Bookman Old Style" w:hAnsi="Bookman Old Style" w:cs="Arial"/>
          <w:sz w:val="28"/>
          <w:szCs w:val="28"/>
        </w:rPr>
        <w:t xml:space="preserve"> a la universidad en donde estudiaba </w:t>
      </w:r>
      <w:r w:rsidR="006262B6" w:rsidRPr="000C4222">
        <w:rPr>
          <w:rFonts w:ascii="Bookman Old Style" w:hAnsi="Bookman Old Style" w:cs="Arial"/>
          <w:smallCaps/>
          <w:sz w:val="28"/>
          <w:szCs w:val="28"/>
        </w:rPr>
        <w:t>Luz Marina Saldoval Cedas,</w:t>
      </w:r>
      <w:r w:rsidR="006262B6" w:rsidRPr="000C4222">
        <w:rPr>
          <w:rFonts w:ascii="Bookman Old Style" w:hAnsi="Bookman Old Style" w:cs="Arial"/>
          <w:sz w:val="28"/>
          <w:szCs w:val="28"/>
        </w:rPr>
        <w:t xml:space="preserve"> allí no se indica quién l</w:t>
      </w:r>
      <w:r w:rsidR="002354DB" w:rsidRPr="000C4222">
        <w:rPr>
          <w:rFonts w:ascii="Bookman Old Style" w:hAnsi="Bookman Old Style" w:cs="Arial"/>
          <w:sz w:val="28"/>
          <w:szCs w:val="28"/>
        </w:rPr>
        <w:t>a</w:t>
      </w:r>
      <w:r w:rsidR="006262B6" w:rsidRPr="000C4222">
        <w:rPr>
          <w:rFonts w:ascii="Bookman Old Style" w:hAnsi="Bookman Old Style" w:cs="Arial"/>
          <w:sz w:val="28"/>
          <w:szCs w:val="28"/>
        </w:rPr>
        <w:t xml:space="preserve"> hizo y a qué concepto corresponde, amén de que tampoco se acreditó que la </w:t>
      </w:r>
      <w:r w:rsidR="003017EE" w:rsidRPr="000C4222">
        <w:rPr>
          <w:rFonts w:ascii="Bookman Old Style" w:hAnsi="Bookman Old Style" w:cs="Arial"/>
          <w:sz w:val="28"/>
          <w:szCs w:val="28"/>
        </w:rPr>
        <w:t>mencionada</w:t>
      </w:r>
      <w:r w:rsidR="006262B6" w:rsidRPr="000C4222">
        <w:rPr>
          <w:rFonts w:ascii="Bookman Old Style" w:hAnsi="Bookman Old Style" w:cs="Arial"/>
          <w:sz w:val="28"/>
          <w:szCs w:val="28"/>
        </w:rPr>
        <w:t xml:space="preserve"> hubiese reprobado el semestre como lo sostuvo su apoderado.</w:t>
      </w:r>
    </w:p>
    <w:p w14:paraId="6C607476" w14:textId="77777777" w:rsidR="006262B6" w:rsidRPr="000C4222" w:rsidRDefault="006262B6" w:rsidP="00167AAC">
      <w:pPr>
        <w:spacing w:after="120" w:line="360" w:lineRule="auto"/>
        <w:ind w:right="51" w:firstLine="851"/>
        <w:jc w:val="both"/>
        <w:rPr>
          <w:rFonts w:ascii="Bookman Old Style" w:hAnsi="Bookman Old Style" w:cs="Arial"/>
          <w:sz w:val="28"/>
          <w:szCs w:val="28"/>
        </w:rPr>
      </w:pPr>
    </w:p>
    <w:p w14:paraId="4B60B267" w14:textId="77777777" w:rsidR="001608E1" w:rsidRPr="000C4222" w:rsidRDefault="006262B6"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esa medida, le asistió la razón </w:t>
      </w:r>
      <w:r w:rsidR="001608E1" w:rsidRPr="000C4222">
        <w:rPr>
          <w:rFonts w:ascii="Bookman Old Style" w:hAnsi="Bookman Old Style" w:cs="Arial"/>
          <w:sz w:val="28"/>
          <w:szCs w:val="28"/>
        </w:rPr>
        <w:t xml:space="preserve">al </w:t>
      </w:r>
      <w:r w:rsidR="001608E1" w:rsidRPr="000C4222">
        <w:rPr>
          <w:rFonts w:ascii="Bookman Old Style" w:hAnsi="Bookman Old Style" w:cs="Arial"/>
          <w:i/>
          <w:sz w:val="28"/>
          <w:szCs w:val="28"/>
        </w:rPr>
        <w:t>ad quem</w:t>
      </w:r>
      <w:r w:rsidR="001608E1" w:rsidRPr="000C4222">
        <w:rPr>
          <w:rFonts w:ascii="Bookman Old Style" w:hAnsi="Bookman Old Style" w:cs="Arial"/>
          <w:sz w:val="28"/>
          <w:szCs w:val="28"/>
        </w:rPr>
        <w:t xml:space="preserve"> al concluir que dicho</w:t>
      </w:r>
      <w:r w:rsidR="0017649B" w:rsidRPr="000C4222">
        <w:rPr>
          <w:rFonts w:ascii="Bookman Old Style" w:hAnsi="Bookman Old Style" w:cs="Arial"/>
          <w:sz w:val="28"/>
          <w:szCs w:val="28"/>
        </w:rPr>
        <w:t>s</w:t>
      </w:r>
      <w:r w:rsidR="001608E1" w:rsidRPr="000C4222">
        <w:rPr>
          <w:rFonts w:ascii="Bookman Old Style" w:hAnsi="Bookman Old Style" w:cs="Arial"/>
          <w:sz w:val="28"/>
          <w:szCs w:val="28"/>
        </w:rPr>
        <w:t xml:space="preserve"> concepto</w:t>
      </w:r>
      <w:r w:rsidR="0017649B" w:rsidRPr="000C4222">
        <w:rPr>
          <w:rFonts w:ascii="Bookman Old Style" w:hAnsi="Bookman Old Style" w:cs="Arial"/>
          <w:sz w:val="28"/>
          <w:szCs w:val="28"/>
        </w:rPr>
        <w:t>s</w:t>
      </w:r>
      <w:r w:rsidR="001608E1" w:rsidRPr="000C4222">
        <w:rPr>
          <w:rFonts w:ascii="Bookman Old Style" w:hAnsi="Bookman Old Style" w:cs="Arial"/>
          <w:sz w:val="28"/>
          <w:szCs w:val="28"/>
        </w:rPr>
        <w:t xml:space="preserve"> no estaba</w:t>
      </w:r>
      <w:r w:rsidR="0017649B" w:rsidRPr="000C4222">
        <w:rPr>
          <w:rFonts w:ascii="Bookman Old Style" w:hAnsi="Bookman Old Style" w:cs="Arial"/>
          <w:sz w:val="28"/>
          <w:szCs w:val="28"/>
        </w:rPr>
        <w:t>n</w:t>
      </w:r>
      <w:r w:rsidR="001608E1" w:rsidRPr="000C4222">
        <w:rPr>
          <w:rFonts w:ascii="Bookman Old Style" w:hAnsi="Bookman Old Style" w:cs="Arial"/>
          <w:sz w:val="28"/>
          <w:szCs w:val="28"/>
        </w:rPr>
        <w:t xml:space="preserve"> </w:t>
      </w:r>
      <w:r w:rsidR="00AD1CE6">
        <w:rPr>
          <w:rFonts w:ascii="Bookman Old Style" w:hAnsi="Bookman Old Style" w:cs="Arial"/>
          <w:sz w:val="28"/>
          <w:szCs w:val="28"/>
        </w:rPr>
        <w:t xml:space="preserve">probados </w:t>
      </w:r>
      <w:r w:rsidR="001608E1" w:rsidRPr="000C4222">
        <w:rPr>
          <w:rFonts w:ascii="Bookman Old Style" w:hAnsi="Bookman Old Style" w:cs="Arial"/>
          <w:sz w:val="28"/>
          <w:szCs w:val="28"/>
        </w:rPr>
        <w:t>fehacientemente.</w:t>
      </w:r>
    </w:p>
    <w:p w14:paraId="57A8E3AC" w14:textId="77777777" w:rsidR="001608E1" w:rsidRPr="000C4222" w:rsidRDefault="001608E1" w:rsidP="00167AAC">
      <w:pPr>
        <w:spacing w:after="120" w:line="360" w:lineRule="auto"/>
        <w:ind w:right="51" w:firstLine="851"/>
        <w:jc w:val="both"/>
        <w:rPr>
          <w:rFonts w:ascii="Bookman Old Style" w:hAnsi="Bookman Old Style" w:cs="Arial"/>
          <w:sz w:val="28"/>
          <w:szCs w:val="28"/>
        </w:rPr>
      </w:pPr>
    </w:p>
    <w:p w14:paraId="0533178D" w14:textId="77777777" w:rsidR="00454C3F" w:rsidRPr="000C4222" w:rsidRDefault="006D53B2"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Ahora bien, en cuanto hace relación al daño moral subjetivado, que el abogado lo tasó, frente al sentenciado </w:t>
      </w:r>
      <w:r w:rsidRPr="000C4222">
        <w:rPr>
          <w:rFonts w:ascii="Bookman Old Style" w:hAnsi="Bookman Old Style" w:cs="Arial"/>
          <w:smallCaps/>
          <w:sz w:val="28"/>
          <w:szCs w:val="28"/>
        </w:rPr>
        <w:t>Juan Carlos Zabala Sierra,</w:t>
      </w:r>
      <w:r w:rsidRPr="000C4222">
        <w:rPr>
          <w:rFonts w:ascii="Bookman Old Style" w:hAnsi="Bookman Old Style" w:cs="Arial"/>
          <w:sz w:val="28"/>
          <w:szCs w:val="28"/>
        </w:rPr>
        <w:t xml:space="preserve"> </w:t>
      </w:r>
      <w:r w:rsidR="002069FA" w:rsidRPr="000C4222">
        <w:rPr>
          <w:rFonts w:ascii="Bookman Old Style" w:hAnsi="Bookman Old Style" w:cs="Arial"/>
          <w:sz w:val="28"/>
          <w:szCs w:val="28"/>
        </w:rPr>
        <w:t>y a favor de cada una de las víctimas (directas</w:t>
      </w:r>
      <w:r w:rsidR="002069FA" w:rsidRPr="000C4222">
        <w:rPr>
          <w:rStyle w:val="Refdenotaalpie"/>
          <w:rFonts w:ascii="Bookman Old Style" w:hAnsi="Bookman Old Style" w:cs="Arial"/>
          <w:sz w:val="28"/>
          <w:szCs w:val="28"/>
        </w:rPr>
        <w:footnoteReference w:id="25"/>
      </w:r>
      <w:r w:rsidR="002069FA" w:rsidRPr="000C4222">
        <w:rPr>
          <w:rFonts w:ascii="Bookman Old Style" w:hAnsi="Bookman Old Style" w:cs="Arial"/>
          <w:sz w:val="28"/>
          <w:szCs w:val="28"/>
        </w:rPr>
        <w:t xml:space="preserve"> e indirectas</w:t>
      </w:r>
      <w:r w:rsidR="002069FA" w:rsidRPr="000C4222">
        <w:rPr>
          <w:rStyle w:val="Refdenotaalpie"/>
          <w:rFonts w:ascii="Bookman Old Style" w:hAnsi="Bookman Old Style" w:cs="Arial"/>
          <w:sz w:val="28"/>
          <w:szCs w:val="28"/>
        </w:rPr>
        <w:footnoteReference w:id="26"/>
      </w:r>
      <w:r w:rsidR="002069FA" w:rsidRPr="000C4222">
        <w:rPr>
          <w:rFonts w:ascii="Bookman Old Style" w:hAnsi="Bookman Old Style" w:cs="Arial"/>
          <w:sz w:val="28"/>
          <w:szCs w:val="28"/>
        </w:rPr>
        <w:t xml:space="preserve">) </w:t>
      </w:r>
      <w:r w:rsidRPr="000C4222">
        <w:rPr>
          <w:rFonts w:ascii="Bookman Old Style" w:hAnsi="Bookman Old Style" w:cs="Arial"/>
          <w:sz w:val="28"/>
          <w:szCs w:val="28"/>
        </w:rPr>
        <w:t>en $100.000.000, y respecto de las personas jurídicas</w:t>
      </w:r>
      <w:r w:rsidR="003B08BD" w:rsidRPr="000C4222">
        <w:rPr>
          <w:rStyle w:val="Refdenotaalpie"/>
          <w:rFonts w:ascii="Bookman Old Style" w:hAnsi="Bookman Old Style" w:cs="Arial"/>
          <w:sz w:val="28"/>
          <w:szCs w:val="28"/>
        </w:rPr>
        <w:footnoteReference w:id="27"/>
      </w:r>
      <w:r w:rsidR="002069FA" w:rsidRPr="000C4222">
        <w:rPr>
          <w:rFonts w:ascii="Bookman Old Style" w:hAnsi="Bookman Old Style" w:cs="Arial"/>
          <w:sz w:val="28"/>
          <w:szCs w:val="28"/>
        </w:rPr>
        <w:t xml:space="preserve"> citadas al incidente de reparación integral en 1.000 salarios mínimos </w:t>
      </w:r>
      <w:r w:rsidR="003B08BD" w:rsidRPr="000C4222">
        <w:rPr>
          <w:rFonts w:ascii="Bookman Old Style" w:hAnsi="Bookman Old Style" w:cs="Arial"/>
          <w:sz w:val="28"/>
          <w:szCs w:val="28"/>
        </w:rPr>
        <w:t>para</w:t>
      </w:r>
      <w:r w:rsidRPr="000C4222">
        <w:rPr>
          <w:rFonts w:ascii="Bookman Old Style" w:hAnsi="Bookman Old Style" w:cs="Arial"/>
          <w:sz w:val="28"/>
          <w:szCs w:val="28"/>
        </w:rPr>
        <w:t xml:space="preserve"> </w:t>
      </w:r>
      <w:r w:rsidR="00E64E15" w:rsidRPr="000C4222">
        <w:rPr>
          <w:rFonts w:ascii="Bookman Old Style" w:hAnsi="Bookman Old Style" w:cs="Arial"/>
          <w:sz w:val="28"/>
          <w:szCs w:val="28"/>
        </w:rPr>
        <w:t>cada una de las víctimas (tanto directas como indirectas)</w:t>
      </w:r>
      <w:r w:rsidR="003B08BD" w:rsidRPr="000C4222">
        <w:rPr>
          <w:rFonts w:ascii="Bookman Old Style" w:hAnsi="Bookman Old Style" w:cs="Arial"/>
          <w:sz w:val="28"/>
          <w:szCs w:val="28"/>
        </w:rPr>
        <w:t xml:space="preserve">, se ofrece oportuno señalar que acertó el Tribunal al sostener que teniendo en cuenta el sufrimiento a que fueron expuestas </w:t>
      </w:r>
      <w:r w:rsidR="003B08BD" w:rsidRPr="000C4222">
        <w:rPr>
          <w:rFonts w:ascii="Bookman Old Style" w:hAnsi="Bookman Old Style" w:cs="Arial"/>
          <w:smallCaps/>
          <w:sz w:val="28"/>
          <w:szCs w:val="28"/>
        </w:rPr>
        <w:t xml:space="preserve">Luz </w:t>
      </w:r>
      <w:r w:rsidR="00977D18" w:rsidRPr="000C4222">
        <w:rPr>
          <w:rFonts w:ascii="Bookman Old Style" w:hAnsi="Bookman Old Style" w:cs="Arial"/>
          <w:smallCaps/>
          <w:sz w:val="28"/>
          <w:szCs w:val="28"/>
        </w:rPr>
        <w:t>Kar</w:t>
      </w:r>
      <w:r w:rsidR="003B08BD" w:rsidRPr="000C4222">
        <w:rPr>
          <w:rFonts w:ascii="Bookman Old Style" w:hAnsi="Bookman Old Style" w:cs="Arial"/>
          <w:smallCaps/>
          <w:sz w:val="28"/>
          <w:szCs w:val="28"/>
        </w:rPr>
        <w:t>ina Saldoval Cedas</w:t>
      </w:r>
      <w:r w:rsidR="003B08BD" w:rsidRPr="000C4222">
        <w:rPr>
          <w:rFonts w:ascii="Bookman Old Style" w:hAnsi="Bookman Old Style" w:cs="Arial"/>
          <w:sz w:val="28"/>
          <w:szCs w:val="28"/>
        </w:rPr>
        <w:t xml:space="preserve"> y </w:t>
      </w:r>
      <w:r w:rsidR="003B08BD" w:rsidRPr="000C4222">
        <w:rPr>
          <w:rFonts w:ascii="Bookman Old Style" w:hAnsi="Bookman Old Style" w:cs="Arial"/>
          <w:smallCaps/>
          <w:sz w:val="28"/>
          <w:szCs w:val="28"/>
        </w:rPr>
        <w:t>Arelys Uribe Hoyos</w:t>
      </w:r>
      <w:r w:rsidR="004A2637" w:rsidRPr="000C4222">
        <w:rPr>
          <w:rFonts w:ascii="Bookman Old Style" w:hAnsi="Bookman Old Style" w:cs="Arial"/>
          <w:smallCaps/>
          <w:sz w:val="28"/>
          <w:szCs w:val="28"/>
        </w:rPr>
        <w:t>,</w:t>
      </w:r>
      <w:r w:rsidR="003B08BD" w:rsidRPr="000C4222">
        <w:rPr>
          <w:rFonts w:ascii="Bookman Old Style" w:hAnsi="Bookman Old Style" w:cs="Arial"/>
          <w:sz w:val="28"/>
          <w:szCs w:val="28"/>
        </w:rPr>
        <w:t xml:space="preserve"> se les debía reconocer una indemnización</w:t>
      </w:r>
      <w:r w:rsidR="00487524">
        <w:rPr>
          <w:rFonts w:ascii="Bookman Old Style" w:hAnsi="Bookman Old Style" w:cs="Arial"/>
          <w:sz w:val="28"/>
          <w:szCs w:val="28"/>
        </w:rPr>
        <w:t xml:space="preserve"> —</w:t>
      </w:r>
      <w:r w:rsidR="003B08BD" w:rsidRPr="000C4222">
        <w:rPr>
          <w:rFonts w:ascii="Bookman Old Style" w:hAnsi="Bookman Old Style" w:cs="Arial"/>
          <w:sz w:val="28"/>
          <w:szCs w:val="28"/>
        </w:rPr>
        <w:t xml:space="preserve">por razón de </w:t>
      </w:r>
      <w:r w:rsidR="00E1772D">
        <w:rPr>
          <w:rFonts w:ascii="Bookman Old Style" w:hAnsi="Bookman Old Style" w:cs="Arial"/>
          <w:sz w:val="28"/>
          <w:szCs w:val="28"/>
        </w:rPr>
        <w:t xml:space="preserve">tales </w:t>
      </w:r>
      <w:r w:rsidR="003B08BD" w:rsidRPr="000C4222">
        <w:rPr>
          <w:rFonts w:ascii="Bookman Old Style" w:hAnsi="Bookman Old Style" w:cs="Arial"/>
          <w:sz w:val="28"/>
          <w:szCs w:val="28"/>
        </w:rPr>
        <w:t>perjuicios</w:t>
      </w:r>
      <w:r w:rsidR="00487524">
        <w:rPr>
          <w:rFonts w:ascii="Bookman Old Style" w:hAnsi="Bookman Old Style" w:cs="Arial"/>
          <w:sz w:val="28"/>
          <w:szCs w:val="28"/>
        </w:rPr>
        <w:t>—</w:t>
      </w:r>
      <w:r w:rsidR="00E1772D">
        <w:rPr>
          <w:rFonts w:ascii="Bookman Old Style" w:hAnsi="Bookman Old Style" w:cs="Arial"/>
          <w:sz w:val="28"/>
          <w:szCs w:val="28"/>
        </w:rPr>
        <w:t>,</w:t>
      </w:r>
      <w:r w:rsidR="003B08BD" w:rsidRPr="000C4222">
        <w:rPr>
          <w:rFonts w:ascii="Bookman Old Style" w:hAnsi="Bookman Old Style" w:cs="Arial"/>
          <w:sz w:val="28"/>
          <w:szCs w:val="28"/>
        </w:rPr>
        <w:t xml:space="preserve"> </w:t>
      </w:r>
      <w:r w:rsidR="00487524">
        <w:rPr>
          <w:rFonts w:ascii="Bookman Old Style" w:hAnsi="Bookman Old Style" w:cs="Arial"/>
          <w:sz w:val="28"/>
          <w:szCs w:val="28"/>
        </w:rPr>
        <w:t xml:space="preserve">en el </w:t>
      </w:r>
      <w:r w:rsidR="00E1772D">
        <w:rPr>
          <w:rFonts w:ascii="Bookman Old Style" w:hAnsi="Bookman Old Style" w:cs="Arial"/>
          <w:sz w:val="28"/>
          <w:szCs w:val="28"/>
        </w:rPr>
        <w:t>equivalente a</w:t>
      </w:r>
      <w:r w:rsidR="003B08BD" w:rsidRPr="000C4222">
        <w:rPr>
          <w:rFonts w:ascii="Bookman Old Style" w:hAnsi="Bookman Old Style" w:cs="Arial"/>
          <w:sz w:val="28"/>
          <w:szCs w:val="28"/>
        </w:rPr>
        <w:t xml:space="preserve"> 100 salarios mínimos legales mensuales vigentes, mientras que a </w:t>
      </w:r>
      <w:r w:rsidR="003B08BD" w:rsidRPr="000C4222">
        <w:rPr>
          <w:rFonts w:ascii="Bookman Old Style" w:hAnsi="Bookman Old Style"/>
          <w:smallCaps/>
          <w:sz w:val="28"/>
          <w:szCs w:val="28"/>
        </w:rPr>
        <w:t xml:space="preserve">Luz Marina Cedas de Sandoval, Gerson Omar Contreras </w:t>
      </w:r>
      <w:r w:rsidR="003B08BD" w:rsidRPr="000C4222">
        <w:rPr>
          <w:rFonts w:ascii="Bookman Old Style" w:hAnsi="Bookman Old Style"/>
          <w:smallCaps/>
          <w:sz w:val="28"/>
          <w:szCs w:val="28"/>
        </w:rPr>
        <w:lastRenderedPageBreak/>
        <w:t xml:space="preserve">Paredes </w:t>
      </w:r>
      <w:r w:rsidR="003B08BD" w:rsidRPr="000C4222">
        <w:rPr>
          <w:rFonts w:ascii="Bookman Old Style" w:hAnsi="Bookman Old Style"/>
          <w:sz w:val="28"/>
          <w:szCs w:val="28"/>
        </w:rPr>
        <w:t xml:space="preserve">y </w:t>
      </w:r>
      <w:r w:rsidR="004A2637" w:rsidRPr="000C4222">
        <w:rPr>
          <w:rFonts w:ascii="Bookman Old Style" w:hAnsi="Bookman Old Style"/>
          <w:sz w:val="28"/>
          <w:szCs w:val="28"/>
        </w:rPr>
        <w:t xml:space="preserve">la menor </w:t>
      </w:r>
      <w:r w:rsidR="003B08BD" w:rsidRPr="000C4222">
        <w:rPr>
          <w:rFonts w:ascii="Bookman Old Style" w:hAnsi="Bookman Old Style"/>
          <w:sz w:val="28"/>
          <w:szCs w:val="28"/>
        </w:rPr>
        <w:t>N.C.U</w:t>
      </w:r>
      <w:r w:rsidR="003B08BD" w:rsidRPr="000C4222">
        <w:rPr>
          <w:rFonts w:ascii="Bookman Old Style" w:hAnsi="Bookman Old Style" w:cs="Arial"/>
          <w:sz w:val="28"/>
          <w:szCs w:val="28"/>
        </w:rPr>
        <w:t>.</w:t>
      </w:r>
      <w:r w:rsidR="004A2637" w:rsidRPr="000C4222">
        <w:rPr>
          <w:rFonts w:ascii="Bookman Old Style" w:hAnsi="Bookman Old Style" w:cs="Arial"/>
          <w:sz w:val="28"/>
          <w:szCs w:val="28"/>
        </w:rPr>
        <w:t>,</w:t>
      </w:r>
      <w:r w:rsidR="00454C3F" w:rsidRPr="000C4222">
        <w:rPr>
          <w:rFonts w:ascii="Bookman Old Style" w:hAnsi="Bookman Old Style" w:cs="Arial"/>
          <w:sz w:val="28"/>
          <w:szCs w:val="28"/>
        </w:rPr>
        <w:t xml:space="preserve"> </w:t>
      </w:r>
      <w:r w:rsidR="000741BF" w:rsidRPr="000C4222">
        <w:rPr>
          <w:rFonts w:ascii="Bookman Old Style" w:hAnsi="Bookman Old Style" w:cs="Arial"/>
          <w:sz w:val="28"/>
          <w:szCs w:val="28"/>
        </w:rPr>
        <w:t xml:space="preserve">se les debía pagar </w:t>
      </w:r>
      <w:r w:rsidR="00454C3F" w:rsidRPr="000C4222">
        <w:rPr>
          <w:rFonts w:ascii="Bookman Old Style" w:hAnsi="Bookman Old Style" w:cs="Arial"/>
          <w:sz w:val="28"/>
          <w:szCs w:val="28"/>
        </w:rPr>
        <w:t xml:space="preserve">el equivalente a 10 salarios de </w:t>
      </w:r>
      <w:r w:rsidR="004A2637" w:rsidRPr="000C4222">
        <w:rPr>
          <w:rFonts w:ascii="Bookman Old Style" w:hAnsi="Bookman Old Style" w:cs="Arial"/>
          <w:sz w:val="28"/>
          <w:szCs w:val="28"/>
        </w:rPr>
        <w:t>l</w:t>
      </w:r>
      <w:r w:rsidR="00454C3F" w:rsidRPr="000C4222">
        <w:rPr>
          <w:rFonts w:ascii="Bookman Old Style" w:hAnsi="Bookman Old Style" w:cs="Arial"/>
          <w:sz w:val="28"/>
          <w:szCs w:val="28"/>
        </w:rPr>
        <w:t>a misma naturaleza.</w:t>
      </w:r>
    </w:p>
    <w:p w14:paraId="141B3C70" w14:textId="77777777" w:rsidR="00454C3F" w:rsidRPr="000C4222" w:rsidRDefault="00454C3F" w:rsidP="00167AAC">
      <w:pPr>
        <w:spacing w:after="120" w:line="360" w:lineRule="auto"/>
        <w:ind w:right="51" w:firstLine="851"/>
        <w:jc w:val="both"/>
        <w:rPr>
          <w:rFonts w:ascii="Bookman Old Style" w:hAnsi="Bookman Old Style" w:cs="Arial"/>
          <w:sz w:val="28"/>
          <w:szCs w:val="28"/>
        </w:rPr>
      </w:pPr>
    </w:p>
    <w:p w14:paraId="73EA61B6" w14:textId="77777777" w:rsidR="00E251E9" w:rsidRPr="000C4222" w:rsidRDefault="00E251E9"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Cabe </w:t>
      </w:r>
      <w:r w:rsidR="00636EB6">
        <w:rPr>
          <w:rFonts w:ascii="Bookman Old Style" w:hAnsi="Bookman Old Style" w:cs="Arial"/>
          <w:sz w:val="28"/>
          <w:szCs w:val="28"/>
        </w:rPr>
        <w:t>indicar</w:t>
      </w:r>
      <w:r w:rsidRPr="000C4222">
        <w:rPr>
          <w:rFonts w:ascii="Bookman Old Style" w:hAnsi="Bookman Old Style" w:cs="Arial"/>
          <w:sz w:val="28"/>
          <w:szCs w:val="28"/>
        </w:rPr>
        <w:t xml:space="preserve"> que el apoderado de las víctimas, en la audiencia del 16 de julio de 2012, donde precisó la pretensión indemnizatoria, no solicitó el reconocimiento </w:t>
      </w:r>
      <w:r w:rsidR="00E170F4" w:rsidRPr="000C4222">
        <w:rPr>
          <w:rFonts w:ascii="Bookman Old Style" w:hAnsi="Bookman Old Style" w:cs="Arial"/>
          <w:sz w:val="28"/>
          <w:szCs w:val="28"/>
        </w:rPr>
        <w:t xml:space="preserve">de </w:t>
      </w:r>
      <w:r w:rsidRPr="000C4222">
        <w:rPr>
          <w:rFonts w:ascii="Bookman Old Style" w:hAnsi="Bookman Old Style" w:cs="Arial"/>
          <w:sz w:val="28"/>
          <w:szCs w:val="28"/>
        </w:rPr>
        <w:t xml:space="preserve">la indemnización por daños a la vida de </w:t>
      </w:r>
      <w:r w:rsidR="00E170F4" w:rsidRPr="000C4222">
        <w:rPr>
          <w:rFonts w:ascii="Bookman Old Style" w:hAnsi="Bookman Old Style" w:cs="Arial"/>
          <w:sz w:val="28"/>
          <w:szCs w:val="28"/>
        </w:rPr>
        <w:t xml:space="preserve">relación, pues </w:t>
      </w:r>
      <w:r w:rsidR="000741BF" w:rsidRPr="000C4222">
        <w:rPr>
          <w:rFonts w:ascii="Bookman Old Style" w:hAnsi="Bookman Old Style" w:cs="Arial"/>
          <w:sz w:val="28"/>
          <w:szCs w:val="28"/>
        </w:rPr>
        <w:t xml:space="preserve">únicamente </w:t>
      </w:r>
      <w:r w:rsidR="00E170F4" w:rsidRPr="000C4222">
        <w:rPr>
          <w:rFonts w:ascii="Bookman Old Style" w:hAnsi="Bookman Old Style" w:cs="Arial"/>
          <w:sz w:val="28"/>
          <w:szCs w:val="28"/>
        </w:rPr>
        <w:t>hizo referencia tangencial a tal aspecto en el alegato de conclusión</w:t>
      </w:r>
      <w:r w:rsidR="000741BF" w:rsidRPr="000C4222">
        <w:rPr>
          <w:rFonts w:ascii="Bookman Old Style" w:hAnsi="Bookman Old Style" w:cs="Arial"/>
          <w:sz w:val="28"/>
          <w:szCs w:val="28"/>
        </w:rPr>
        <w:t xml:space="preserve"> d</w:t>
      </w:r>
      <w:r w:rsidR="00E170F4" w:rsidRPr="000C4222">
        <w:rPr>
          <w:rFonts w:ascii="Bookman Old Style" w:hAnsi="Bookman Old Style" w:cs="Arial"/>
          <w:sz w:val="28"/>
          <w:szCs w:val="28"/>
        </w:rPr>
        <w:t>el incidente</w:t>
      </w:r>
      <w:r w:rsidR="00AC7A40">
        <w:rPr>
          <w:rFonts w:ascii="Bookman Old Style" w:hAnsi="Bookman Old Style" w:cs="Arial"/>
          <w:sz w:val="28"/>
          <w:szCs w:val="28"/>
        </w:rPr>
        <w:t xml:space="preserve"> de</w:t>
      </w:r>
      <w:r w:rsidR="00E170F4" w:rsidRPr="000C4222">
        <w:rPr>
          <w:rFonts w:ascii="Bookman Old Style" w:hAnsi="Bookman Old Style" w:cs="Arial"/>
          <w:sz w:val="28"/>
          <w:szCs w:val="28"/>
        </w:rPr>
        <w:t xml:space="preserve"> reparación integral.</w:t>
      </w:r>
    </w:p>
    <w:p w14:paraId="01B378D5" w14:textId="77777777" w:rsidR="00E170F4" w:rsidRPr="000C4222" w:rsidRDefault="00E170F4" w:rsidP="00167AAC">
      <w:pPr>
        <w:spacing w:after="120" w:line="360" w:lineRule="auto"/>
        <w:ind w:right="51" w:firstLine="851"/>
        <w:jc w:val="both"/>
        <w:rPr>
          <w:rFonts w:ascii="Bookman Old Style" w:hAnsi="Bookman Old Style" w:cs="Arial"/>
          <w:sz w:val="28"/>
          <w:szCs w:val="28"/>
        </w:rPr>
      </w:pPr>
    </w:p>
    <w:p w14:paraId="5D2F44A4" w14:textId="77777777" w:rsidR="006262B6" w:rsidRPr="000C4222" w:rsidRDefault="00E57665" w:rsidP="00280C7B">
      <w:pPr>
        <w:spacing w:after="120" w:line="384"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Es del caso subrayar, que a pe</w:t>
      </w:r>
      <w:r w:rsidR="00454C3F" w:rsidRPr="000C4222">
        <w:rPr>
          <w:rFonts w:ascii="Bookman Old Style" w:hAnsi="Bookman Old Style" w:cs="Arial"/>
          <w:sz w:val="28"/>
          <w:szCs w:val="28"/>
        </w:rPr>
        <w:t xml:space="preserve">sar de que la pretensión </w:t>
      </w:r>
      <w:r w:rsidR="008E7486" w:rsidRPr="000C4222">
        <w:rPr>
          <w:rFonts w:ascii="Bookman Old Style" w:hAnsi="Bookman Old Style" w:cs="Arial"/>
          <w:sz w:val="28"/>
          <w:szCs w:val="28"/>
        </w:rPr>
        <w:t xml:space="preserve">indemnizatoria </w:t>
      </w:r>
      <w:r w:rsidR="00454C3F" w:rsidRPr="000C4222">
        <w:rPr>
          <w:rFonts w:ascii="Bookman Old Style" w:hAnsi="Bookman Old Style" w:cs="Arial"/>
          <w:sz w:val="28"/>
          <w:szCs w:val="28"/>
        </w:rPr>
        <w:t>del apoderado de las víctimas</w:t>
      </w:r>
      <w:r w:rsidR="008E7486" w:rsidRPr="000C4222">
        <w:rPr>
          <w:rFonts w:ascii="Bookman Old Style" w:hAnsi="Bookman Old Style" w:cs="Arial"/>
          <w:sz w:val="28"/>
          <w:szCs w:val="28"/>
        </w:rPr>
        <w:t>, frente a las personas jurídicas citadas al incidente de reparación integral</w:t>
      </w:r>
      <w:r w:rsidR="008E7486" w:rsidRPr="000C4222">
        <w:rPr>
          <w:rStyle w:val="Refdenotaalpie"/>
          <w:rFonts w:ascii="Bookman Old Style" w:hAnsi="Bookman Old Style" w:cs="Arial"/>
          <w:sz w:val="28"/>
          <w:szCs w:val="28"/>
        </w:rPr>
        <w:footnoteReference w:id="28"/>
      </w:r>
      <w:r w:rsidR="008E7486" w:rsidRPr="000C4222">
        <w:rPr>
          <w:rFonts w:ascii="Bookman Old Style" w:hAnsi="Bookman Old Style" w:cs="Arial"/>
          <w:sz w:val="28"/>
          <w:szCs w:val="28"/>
        </w:rPr>
        <w:t xml:space="preserve">, </w:t>
      </w:r>
      <w:r w:rsidR="00454C3F" w:rsidRPr="000C4222">
        <w:rPr>
          <w:rFonts w:ascii="Bookman Old Style" w:hAnsi="Bookman Old Style" w:cs="Arial"/>
          <w:sz w:val="28"/>
          <w:szCs w:val="28"/>
        </w:rPr>
        <w:t>se h</w:t>
      </w:r>
      <w:r w:rsidR="008E7486" w:rsidRPr="000C4222">
        <w:rPr>
          <w:rFonts w:ascii="Bookman Old Style" w:hAnsi="Bookman Old Style" w:cs="Arial"/>
          <w:sz w:val="28"/>
          <w:szCs w:val="28"/>
        </w:rPr>
        <w:t>izo</w:t>
      </w:r>
      <w:r w:rsidR="00454C3F" w:rsidRPr="000C4222">
        <w:rPr>
          <w:rFonts w:ascii="Bookman Old Style" w:hAnsi="Bookman Old Style" w:cs="Arial"/>
          <w:sz w:val="28"/>
          <w:szCs w:val="28"/>
        </w:rPr>
        <w:t xml:space="preserve"> por el to</w:t>
      </w:r>
      <w:r w:rsidR="00E1772D">
        <w:rPr>
          <w:rFonts w:ascii="Bookman Old Style" w:hAnsi="Bookman Old Style" w:cs="Arial"/>
          <w:sz w:val="28"/>
          <w:szCs w:val="28"/>
        </w:rPr>
        <w:t>pe</w:t>
      </w:r>
      <w:r w:rsidR="00454C3F" w:rsidRPr="000C4222">
        <w:rPr>
          <w:rFonts w:ascii="Bookman Old Style" w:hAnsi="Bookman Old Style" w:cs="Arial"/>
          <w:sz w:val="28"/>
          <w:szCs w:val="28"/>
        </w:rPr>
        <w:t xml:space="preserve"> máximo contemplado en la ley (art. 97 de la Ley 599 de 2000), no </w:t>
      </w:r>
      <w:r w:rsidRPr="000C4222">
        <w:rPr>
          <w:rFonts w:ascii="Bookman Old Style" w:hAnsi="Bookman Old Style" w:cs="Arial"/>
          <w:sz w:val="28"/>
          <w:szCs w:val="28"/>
        </w:rPr>
        <w:t xml:space="preserve">se </w:t>
      </w:r>
      <w:r w:rsidR="00454C3F" w:rsidRPr="000C4222">
        <w:rPr>
          <w:rFonts w:ascii="Bookman Old Style" w:hAnsi="Bookman Old Style" w:cs="Arial"/>
          <w:sz w:val="28"/>
          <w:szCs w:val="28"/>
        </w:rPr>
        <w:t>evidenci</w:t>
      </w:r>
      <w:r w:rsidRPr="000C4222">
        <w:rPr>
          <w:rFonts w:ascii="Bookman Old Style" w:hAnsi="Bookman Old Style" w:cs="Arial"/>
          <w:sz w:val="28"/>
          <w:szCs w:val="28"/>
        </w:rPr>
        <w:t>aron</w:t>
      </w:r>
      <w:r w:rsidR="00454C3F" w:rsidRPr="000C4222">
        <w:rPr>
          <w:rFonts w:ascii="Bookman Old Style" w:hAnsi="Bookman Old Style" w:cs="Arial"/>
          <w:sz w:val="28"/>
          <w:szCs w:val="28"/>
        </w:rPr>
        <w:t xml:space="preserve"> los motivos por los cuales se debía atender la pretensión que en ese sentido</w:t>
      </w:r>
      <w:r w:rsidRPr="000C4222">
        <w:rPr>
          <w:rFonts w:ascii="Bookman Old Style" w:hAnsi="Bookman Old Style" w:cs="Arial"/>
          <w:sz w:val="28"/>
          <w:szCs w:val="28"/>
        </w:rPr>
        <w:t xml:space="preserve"> se</w:t>
      </w:r>
      <w:r w:rsidR="00454C3F" w:rsidRPr="000C4222">
        <w:rPr>
          <w:rFonts w:ascii="Bookman Old Style" w:hAnsi="Bookman Old Style" w:cs="Arial"/>
          <w:sz w:val="28"/>
          <w:szCs w:val="28"/>
        </w:rPr>
        <w:t xml:space="preserve"> formuló</w:t>
      </w:r>
      <w:r w:rsidR="008E7486" w:rsidRPr="000C4222">
        <w:rPr>
          <w:rFonts w:ascii="Bookman Old Style" w:hAnsi="Bookman Old Style" w:cs="Arial"/>
          <w:sz w:val="28"/>
          <w:szCs w:val="28"/>
        </w:rPr>
        <w:t>.</w:t>
      </w:r>
      <w:r w:rsidR="00454C3F" w:rsidRPr="000C4222">
        <w:rPr>
          <w:rFonts w:ascii="Bookman Old Style" w:hAnsi="Bookman Old Style" w:cs="Arial"/>
          <w:sz w:val="28"/>
          <w:szCs w:val="28"/>
        </w:rPr>
        <w:t xml:space="preserve"> Además, no se debe perder de vista que el extremo superior consagrado </w:t>
      </w:r>
      <w:r w:rsidR="00F0417E" w:rsidRPr="000C4222">
        <w:rPr>
          <w:rFonts w:ascii="Bookman Old Style" w:hAnsi="Bookman Old Style" w:cs="Arial"/>
          <w:sz w:val="28"/>
          <w:szCs w:val="28"/>
        </w:rPr>
        <w:t xml:space="preserve">en la ley </w:t>
      </w:r>
      <w:r w:rsidR="00454C3F" w:rsidRPr="000C4222">
        <w:rPr>
          <w:rFonts w:ascii="Bookman Old Style" w:hAnsi="Bookman Old Style" w:cs="Arial"/>
          <w:sz w:val="28"/>
          <w:szCs w:val="28"/>
        </w:rPr>
        <w:t>está</w:t>
      </w:r>
      <w:r w:rsidR="00983B70" w:rsidRPr="000C4222">
        <w:rPr>
          <w:rFonts w:ascii="Bookman Old Style" w:hAnsi="Bookman Old Style" w:cs="Arial"/>
          <w:sz w:val="28"/>
          <w:szCs w:val="28"/>
        </w:rPr>
        <w:t xml:space="preserve"> </w:t>
      </w:r>
      <w:r w:rsidR="00280C7B">
        <w:rPr>
          <w:rFonts w:ascii="Bookman Old Style" w:hAnsi="Bookman Old Style" w:cs="Arial"/>
          <w:sz w:val="28"/>
          <w:szCs w:val="28"/>
        </w:rPr>
        <w:t>previsto</w:t>
      </w:r>
      <w:r w:rsidR="00454C3F" w:rsidRPr="000C4222">
        <w:rPr>
          <w:rFonts w:ascii="Bookman Old Style" w:hAnsi="Bookman Old Style" w:cs="Arial"/>
          <w:sz w:val="28"/>
          <w:szCs w:val="28"/>
        </w:rPr>
        <w:t xml:space="preserve"> para el máximo dolor posible, sin que aquí los hechos ni los elementos de conocimiento señalen</w:t>
      </w:r>
      <w:r w:rsidR="00F0417E" w:rsidRPr="000C4222">
        <w:rPr>
          <w:rFonts w:ascii="Bookman Old Style" w:hAnsi="Bookman Old Style" w:cs="Arial"/>
          <w:sz w:val="28"/>
          <w:szCs w:val="28"/>
        </w:rPr>
        <w:t xml:space="preserve"> que fueron de esa entidad.</w:t>
      </w:r>
    </w:p>
    <w:p w14:paraId="7969296F" w14:textId="77777777" w:rsidR="00454C3F" w:rsidRPr="000C4222" w:rsidRDefault="00454C3F" w:rsidP="00167AAC">
      <w:pPr>
        <w:spacing w:after="120" w:line="360" w:lineRule="auto"/>
        <w:ind w:right="51" w:firstLine="851"/>
        <w:jc w:val="both"/>
        <w:rPr>
          <w:rFonts w:ascii="Bookman Old Style" w:hAnsi="Bookman Old Style" w:cs="Arial"/>
          <w:sz w:val="28"/>
          <w:szCs w:val="28"/>
        </w:rPr>
      </w:pPr>
    </w:p>
    <w:p w14:paraId="526780B5" w14:textId="77777777" w:rsidR="000C4730" w:rsidRPr="000C4222" w:rsidRDefault="00454C3F" w:rsidP="00167AAC">
      <w:pPr>
        <w:spacing w:after="120" w:line="360"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 xml:space="preserve">En resumen, se tiene que los citados al incidente de reparación </w:t>
      </w:r>
      <w:r w:rsidR="00977D18" w:rsidRPr="000C4222">
        <w:rPr>
          <w:rFonts w:ascii="Bookman Old Style" w:hAnsi="Bookman Old Style" w:cs="Arial"/>
          <w:sz w:val="28"/>
          <w:szCs w:val="28"/>
        </w:rPr>
        <w:t xml:space="preserve">que </w:t>
      </w:r>
      <w:r w:rsidR="00F0417E" w:rsidRPr="000C4222">
        <w:rPr>
          <w:rFonts w:ascii="Bookman Old Style" w:hAnsi="Bookman Old Style" w:cs="Arial"/>
          <w:sz w:val="28"/>
          <w:szCs w:val="28"/>
        </w:rPr>
        <w:t xml:space="preserve">en realidad </w:t>
      </w:r>
      <w:r w:rsidR="00977D18" w:rsidRPr="000C4222">
        <w:rPr>
          <w:rFonts w:ascii="Bookman Old Style" w:hAnsi="Bookman Old Style" w:cs="Arial"/>
          <w:sz w:val="28"/>
          <w:szCs w:val="28"/>
        </w:rPr>
        <w:t xml:space="preserve">deben </w:t>
      </w:r>
      <w:r w:rsidRPr="000C4222">
        <w:rPr>
          <w:rFonts w:ascii="Bookman Old Style" w:hAnsi="Bookman Old Style" w:cs="Arial"/>
          <w:sz w:val="28"/>
          <w:szCs w:val="28"/>
        </w:rPr>
        <w:t>responder</w:t>
      </w:r>
      <w:r w:rsidR="00F0417E" w:rsidRPr="000C4222">
        <w:rPr>
          <w:rFonts w:ascii="Bookman Old Style" w:hAnsi="Bookman Old Style" w:cs="Arial"/>
          <w:sz w:val="28"/>
          <w:szCs w:val="28"/>
        </w:rPr>
        <w:t xml:space="preserve"> civil</w:t>
      </w:r>
      <w:r w:rsidR="003A3C2D">
        <w:rPr>
          <w:rFonts w:ascii="Bookman Old Style" w:hAnsi="Bookman Old Style" w:cs="Arial"/>
          <w:sz w:val="28"/>
          <w:szCs w:val="28"/>
        </w:rPr>
        <w:t>mente</w:t>
      </w:r>
      <w:r w:rsidR="00F0417E" w:rsidRPr="000C4222">
        <w:rPr>
          <w:rFonts w:ascii="Bookman Old Style" w:hAnsi="Bookman Old Style" w:cs="Arial"/>
          <w:sz w:val="28"/>
          <w:szCs w:val="28"/>
        </w:rPr>
        <w:t xml:space="preserve">, </w:t>
      </w:r>
      <w:r w:rsidR="00983B70" w:rsidRPr="000C4222">
        <w:rPr>
          <w:rFonts w:ascii="Bookman Old Style" w:hAnsi="Bookman Old Style" w:cs="Arial"/>
          <w:sz w:val="28"/>
          <w:szCs w:val="28"/>
        </w:rPr>
        <w:t xml:space="preserve">conforme quedó explicado en esta providencia, </w:t>
      </w:r>
      <w:r w:rsidR="00F0417E" w:rsidRPr="000C4222">
        <w:rPr>
          <w:rFonts w:ascii="Bookman Old Style" w:hAnsi="Bookman Old Style" w:cs="Arial"/>
          <w:sz w:val="28"/>
          <w:szCs w:val="28"/>
        </w:rPr>
        <w:t xml:space="preserve">lo deben hacer de la </w:t>
      </w:r>
      <w:r w:rsidRPr="000C4222">
        <w:rPr>
          <w:rFonts w:ascii="Bookman Old Style" w:hAnsi="Bookman Old Style" w:cs="Arial"/>
          <w:sz w:val="28"/>
          <w:szCs w:val="28"/>
        </w:rPr>
        <w:t>siguiente manera:</w:t>
      </w:r>
    </w:p>
    <w:p w14:paraId="67C1837B" w14:textId="77777777" w:rsidR="005219B1" w:rsidRPr="001747BB" w:rsidRDefault="000C4730" w:rsidP="00E44629">
      <w:pPr>
        <w:spacing w:after="120" w:line="336" w:lineRule="auto"/>
        <w:ind w:right="51" w:firstLine="851"/>
        <w:jc w:val="both"/>
        <w:rPr>
          <w:rFonts w:ascii="Bookman Old Style" w:hAnsi="Bookman Old Style" w:cs="Arial"/>
          <w:sz w:val="28"/>
          <w:szCs w:val="28"/>
        </w:rPr>
      </w:pPr>
      <w:r w:rsidRPr="001747BB">
        <w:rPr>
          <w:rFonts w:ascii="Bookman Old Style" w:hAnsi="Bookman Old Style" w:cs="Arial"/>
          <w:sz w:val="28"/>
          <w:szCs w:val="28"/>
        </w:rPr>
        <w:lastRenderedPageBreak/>
        <w:t>E</w:t>
      </w:r>
      <w:r w:rsidR="00454C3F" w:rsidRPr="001747BB">
        <w:rPr>
          <w:rFonts w:ascii="Bookman Old Style" w:hAnsi="Bookman Old Style" w:cs="Arial"/>
          <w:sz w:val="28"/>
          <w:szCs w:val="28"/>
        </w:rPr>
        <w:t xml:space="preserve">l sentenciado </w:t>
      </w:r>
      <w:r w:rsidR="00977D18" w:rsidRPr="001747BB">
        <w:rPr>
          <w:rFonts w:ascii="Bookman Old Style" w:hAnsi="Bookman Old Style" w:cs="Arial"/>
          <w:smallCaps/>
          <w:sz w:val="28"/>
          <w:szCs w:val="28"/>
        </w:rPr>
        <w:t>Juan Carlos Zabala Sierra,</w:t>
      </w:r>
      <w:r w:rsidR="00977D18" w:rsidRPr="001747BB">
        <w:rPr>
          <w:rFonts w:ascii="Bookman Old Style" w:hAnsi="Bookman Old Style" w:cs="Arial"/>
          <w:sz w:val="28"/>
          <w:szCs w:val="28"/>
        </w:rPr>
        <w:t xml:space="preserve"> por concepto de perjuicios materiales, la suma</w:t>
      </w:r>
      <w:r w:rsidR="00C2308D">
        <w:rPr>
          <w:rFonts w:ascii="Bookman Old Style" w:hAnsi="Bookman Old Style" w:cs="Arial"/>
          <w:sz w:val="28"/>
          <w:szCs w:val="28"/>
        </w:rPr>
        <w:t xml:space="preserve"> de</w:t>
      </w:r>
      <w:r w:rsidR="00977D18" w:rsidRPr="001747BB">
        <w:rPr>
          <w:rFonts w:ascii="Bookman Old Style" w:hAnsi="Bookman Old Style" w:cs="Arial"/>
          <w:sz w:val="28"/>
          <w:szCs w:val="28"/>
        </w:rPr>
        <w:t xml:space="preserve"> $18.000, y </w:t>
      </w:r>
      <w:r w:rsidR="00636EB6" w:rsidRPr="001747BB">
        <w:rPr>
          <w:rFonts w:ascii="Bookman Old Style" w:hAnsi="Bookman Old Style" w:cs="Arial"/>
          <w:sz w:val="28"/>
          <w:szCs w:val="28"/>
        </w:rPr>
        <w:t xml:space="preserve">según lo </w:t>
      </w:r>
      <w:r w:rsidR="008D7846" w:rsidRPr="001747BB">
        <w:rPr>
          <w:rFonts w:ascii="Bookman Old Style" w:hAnsi="Bookman Old Style" w:cs="Arial"/>
          <w:sz w:val="28"/>
          <w:szCs w:val="28"/>
        </w:rPr>
        <w:t>concluyó</w:t>
      </w:r>
      <w:r w:rsidR="00636EB6" w:rsidRPr="001747BB">
        <w:rPr>
          <w:rFonts w:ascii="Bookman Old Style" w:hAnsi="Bookman Old Style" w:cs="Arial"/>
          <w:sz w:val="28"/>
          <w:szCs w:val="28"/>
        </w:rPr>
        <w:t xml:space="preserve"> el</w:t>
      </w:r>
      <w:r w:rsidR="008D7846" w:rsidRPr="001747BB">
        <w:rPr>
          <w:rFonts w:ascii="Bookman Old Style" w:hAnsi="Bookman Old Style" w:cs="Arial"/>
          <w:sz w:val="28"/>
          <w:szCs w:val="28"/>
        </w:rPr>
        <w:t xml:space="preserve"> </w:t>
      </w:r>
      <w:r w:rsidR="00636EB6" w:rsidRPr="001747BB">
        <w:rPr>
          <w:rFonts w:ascii="Bookman Old Style" w:hAnsi="Bookman Old Style" w:cs="Arial"/>
          <w:i/>
          <w:sz w:val="28"/>
          <w:szCs w:val="28"/>
        </w:rPr>
        <w:t>ad quem</w:t>
      </w:r>
      <w:r w:rsidR="00636EB6" w:rsidRPr="001747BB">
        <w:rPr>
          <w:rFonts w:ascii="Bookman Old Style" w:hAnsi="Bookman Old Style" w:cs="Arial"/>
          <w:sz w:val="28"/>
          <w:szCs w:val="28"/>
        </w:rPr>
        <w:t xml:space="preserve">, </w:t>
      </w:r>
      <w:r w:rsidR="00DC2296" w:rsidRPr="001747BB">
        <w:rPr>
          <w:rFonts w:ascii="Bookman Old Style" w:hAnsi="Bookman Old Style" w:cs="Arial"/>
          <w:sz w:val="28"/>
          <w:szCs w:val="28"/>
        </w:rPr>
        <w:t>por razón de los perjuicios morales subjetivados</w:t>
      </w:r>
      <w:r w:rsidR="00DC2296">
        <w:rPr>
          <w:rFonts w:ascii="Bookman Old Style" w:hAnsi="Bookman Old Style" w:cs="Arial"/>
          <w:sz w:val="28"/>
          <w:szCs w:val="28"/>
        </w:rPr>
        <w:t xml:space="preserve">, en </w:t>
      </w:r>
      <w:r w:rsidR="00F236C3" w:rsidRPr="001747BB">
        <w:rPr>
          <w:rFonts w:ascii="Bookman Old Style" w:hAnsi="Bookman Old Style" w:cs="Arial"/>
          <w:sz w:val="28"/>
          <w:szCs w:val="28"/>
        </w:rPr>
        <w:t>el equivalente</w:t>
      </w:r>
      <w:r w:rsidR="00DC2296">
        <w:rPr>
          <w:rFonts w:ascii="Bookman Old Style" w:hAnsi="Bookman Old Style" w:cs="Arial"/>
          <w:sz w:val="28"/>
          <w:szCs w:val="28"/>
        </w:rPr>
        <w:t xml:space="preserve"> a</w:t>
      </w:r>
      <w:r w:rsidR="00F236C3" w:rsidRPr="001747BB">
        <w:rPr>
          <w:rFonts w:ascii="Bookman Old Style" w:hAnsi="Bookman Old Style" w:cs="Arial"/>
          <w:sz w:val="28"/>
          <w:szCs w:val="28"/>
        </w:rPr>
        <w:t xml:space="preserve"> </w:t>
      </w:r>
      <w:r w:rsidR="00977D18" w:rsidRPr="001747BB">
        <w:rPr>
          <w:rFonts w:ascii="Bookman Old Style" w:hAnsi="Bookman Old Style" w:cs="Arial"/>
          <w:sz w:val="28"/>
          <w:szCs w:val="28"/>
        </w:rPr>
        <w:t>100 salarios mínimos legales mensuales vigentes a favor</w:t>
      </w:r>
      <w:r w:rsidR="00EA7ADE">
        <w:rPr>
          <w:rFonts w:ascii="Bookman Old Style" w:hAnsi="Bookman Old Style" w:cs="Arial"/>
          <w:sz w:val="28"/>
          <w:szCs w:val="28"/>
        </w:rPr>
        <w:t>,</w:t>
      </w:r>
      <w:r w:rsidR="00977D18" w:rsidRPr="001747BB">
        <w:rPr>
          <w:rFonts w:ascii="Bookman Old Style" w:hAnsi="Bookman Old Style" w:cs="Arial"/>
          <w:sz w:val="28"/>
          <w:szCs w:val="28"/>
        </w:rPr>
        <w:t xml:space="preserve"> tanto de </w:t>
      </w:r>
      <w:r w:rsidR="00977D18" w:rsidRPr="001747BB">
        <w:rPr>
          <w:rFonts w:ascii="Bookman Old Style" w:hAnsi="Bookman Old Style" w:cs="Arial"/>
          <w:smallCaps/>
          <w:sz w:val="28"/>
          <w:szCs w:val="28"/>
        </w:rPr>
        <w:t>Luz Karina Saldoval Cedas</w:t>
      </w:r>
      <w:r w:rsidR="00977D18" w:rsidRPr="001747BB">
        <w:rPr>
          <w:rFonts w:ascii="Bookman Old Style" w:hAnsi="Bookman Old Style" w:cs="Arial"/>
          <w:sz w:val="28"/>
          <w:szCs w:val="28"/>
        </w:rPr>
        <w:t xml:space="preserve"> como de </w:t>
      </w:r>
      <w:r w:rsidR="00977D18" w:rsidRPr="001747BB">
        <w:rPr>
          <w:rFonts w:ascii="Bookman Old Style" w:hAnsi="Bookman Old Style" w:cs="Arial"/>
          <w:smallCaps/>
          <w:sz w:val="28"/>
          <w:szCs w:val="28"/>
        </w:rPr>
        <w:t>Arelys Uribe Hoyos.</w:t>
      </w:r>
      <w:r w:rsidR="00977D18" w:rsidRPr="001747BB">
        <w:rPr>
          <w:rFonts w:ascii="Bookman Old Style" w:hAnsi="Bookman Old Style" w:cs="Arial"/>
          <w:sz w:val="28"/>
          <w:szCs w:val="28"/>
        </w:rPr>
        <w:t xml:space="preserve"> Así mismo</w:t>
      </w:r>
      <w:r w:rsidRPr="001747BB">
        <w:rPr>
          <w:rFonts w:ascii="Bookman Old Style" w:hAnsi="Bookman Old Style" w:cs="Arial"/>
          <w:sz w:val="28"/>
          <w:szCs w:val="28"/>
        </w:rPr>
        <w:t>,</w:t>
      </w:r>
      <w:r w:rsidR="00977D18" w:rsidRPr="001747BB">
        <w:rPr>
          <w:rFonts w:ascii="Bookman Old Style" w:hAnsi="Bookman Old Style" w:cs="Arial"/>
          <w:sz w:val="28"/>
          <w:szCs w:val="28"/>
        </w:rPr>
        <w:t xml:space="preserve"> por este último rubro </w:t>
      </w:r>
      <w:r w:rsidRPr="001747BB">
        <w:rPr>
          <w:rFonts w:ascii="Bookman Old Style" w:hAnsi="Bookman Old Style" w:cs="Arial"/>
          <w:sz w:val="28"/>
          <w:szCs w:val="28"/>
        </w:rPr>
        <w:t xml:space="preserve">debe pagar </w:t>
      </w:r>
      <w:r w:rsidR="00977D18" w:rsidRPr="001747BB">
        <w:rPr>
          <w:rFonts w:ascii="Bookman Old Style" w:hAnsi="Bookman Old Style" w:cs="Arial"/>
          <w:sz w:val="28"/>
          <w:szCs w:val="28"/>
        </w:rPr>
        <w:t xml:space="preserve">10 salarios de la misma estirpe </w:t>
      </w:r>
      <w:r w:rsidRPr="001747BB">
        <w:rPr>
          <w:rFonts w:ascii="Bookman Old Style" w:hAnsi="Bookman Old Style" w:cs="Arial"/>
          <w:sz w:val="28"/>
          <w:szCs w:val="28"/>
        </w:rPr>
        <w:t xml:space="preserve">en beneficio de </w:t>
      </w:r>
      <w:r w:rsidR="005219B1" w:rsidRPr="001747BB">
        <w:rPr>
          <w:rFonts w:ascii="Bookman Old Style" w:hAnsi="Bookman Old Style"/>
          <w:smallCaps/>
          <w:sz w:val="28"/>
          <w:szCs w:val="28"/>
        </w:rPr>
        <w:t xml:space="preserve">Luz Marina Cedas de Sandoval, Gerson Omar Contreras Paredes </w:t>
      </w:r>
      <w:r w:rsidR="005219B1" w:rsidRPr="001747BB">
        <w:rPr>
          <w:rFonts w:ascii="Bookman Old Style" w:hAnsi="Bookman Old Style"/>
          <w:sz w:val="28"/>
          <w:szCs w:val="28"/>
        </w:rPr>
        <w:t>y</w:t>
      </w:r>
      <w:r w:rsidRPr="001747BB">
        <w:rPr>
          <w:rFonts w:ascii="Bookman Old Style" w:hAnsi="Bookman Old Style"/>
          <w:sz w:val="28"/>
          <w:szCs w:val="28"/>
        </w:rPr>
        <w:t xml:space="preserve"> la menor </w:t>
      </w:r>
      <w:r w:rsidR="005219B1" w:rsidRPr="001747BB">
        <w:rPr>
          <w:rFonts w:ascii="Bookman Old Style" w:hAnsi="Bookman Old Style"/>
          <w:sz w:val="28"/>
          <w:szCs w:val="28"/>
        </w:rPr>
        <w:t>N.C.U</w:t>
      </w:r>
      <w:r w:rsidR="005219B1" w:rsidRPr="001747BB">
        <w:rPr>
          <w:rFonts w:ascii="Bookman Old Style" w:hAnsi="Bookman Old Style" w:cs="Arial"/>
          <w:sz w:val="28"/>
          <w:szCs w:val="28"/>
        </w:rPr>
        <w:t>.</w:t>
      </w:r>
    </w:p>
    <w:p w14:paraId="05DDFCD3" w14:textId="77777777" w:rsidR="005219B1" w:rsidRPr="000C4222" w:rsidRDefault="005219B1" w:rsidP="00E44629">
      <w:pPr>
        <w:spacing w:after="120" w:line="336" w:lineRule="auto"/>
        <w:ind w:right="51" w:firstLine="851"/>
        <w:jc w:val="both"/>
        <w:rPr>
          <w:rFonts w:ascii="Bookman Old Style" w:hAnsi="Bookman Old Style" w:cs="Arial"/>
          <w:sz w:val="28"/>
          <w:szCs w:val="28"/>
        </w:rPr>
      </w:pPr>
    </w:p>
    <w:p w14:paraId="3038D6C9" w14:textId="77777777" w:rsidR="005219B1" w:rsidRPr="000C4222" w:rsidRDefault="005219B1" w:rsidP="00E44629">
      <w:pPr>
        <w:spacing w:after="120" w:line="336" w:lineRule="auto"/>
        <w:ind w:right="51" w:firstLine="851"/>
        <w:jc w:val="both"/>
        <w:rPr>
          <w:rFonts w:ascii="Bookman Old Style" w:hAnsi="Bookman Old Style" w:cs="Arial"/>
          <w:sz w:val="28"/>
          <w:szCs w:val="28"/>
        </w:rPr>
      </w:pPr>
      <w:r w:rsidRPr="000C4222">
        <w:rPr>
          <w:rFonts w:ascii="Bookman Old Style" w:hAnsi="Bookman Old Style" w:cs="Arial"/>
          <w:sz w:val="28"/>
          <w:szCs w:val="28"/>
        </w:rPr>
        <w:t>Por su parte, la</w:t>
      </w:r>
      <w:r w:rsidR="00977D18" w:rsidRPr="000C4222">
        <w:rPr>
          <w:rFonts w:ascii="Bookman Old Style" w:hAnsi="Bookman Old Style" w:cs="Arial"/>
          <w:sz w:val="28"/>
          <w:szCs w:val="28"/>
        </w:rPr>
        <w:t xml:space="preserve"> Clínica San José de Cúcuta</w:t>
      </w:r>
      <w:r w:rsidR="000C4730" w:rsidRPr="000C4222">
        <w:rPr>
          <w:rFonts w:ascii="Bookman Old Style" w:hAnsi="Bookman Old Style" w:cs="Arial"/>
          <w:sz w:val="28"/>
          <w:szCs w:val="28"/>
        </w:rPr>
        <w:t xml:space="preserve"> S.A.</w:t>
      </w:r>
      <w:r w:rsidR="00977D18" w:rsidRPr="000C4222">
        <w:rPr>
          <w:rFonts w:ascii="Bookman Old Style" w:hAnsi="Bookman Old Style" w:cs="Arial"/>
          <w:sz w:val="28"/>
          <w:szCs w:val="28"/>
        </w:rPr>
        <w:t xml:space="preserve"> y Serviclínicos </w:t>
      </w:r>
      <w:r w:rsidRPr="000C4222">
        <w:rPr>
          <w:rFonts w:ascii="Bookman Old Style" w:hAnsi="Bookman Old Style" w:cs="Arial"/>
          <w:sz w:val="28"/>
          <w:szCs w:val="28"/>
        </w:rPr>
        <w:t>San José Limitada, deben responder civil</w:t>
      </w:r>
      <w:r w:rsidR="000C4730" w:rsidRPr="000C4222">
        <w:rPr>
          <w:rFonts w:ascii="Bookman Old Style" w:hAnsi="Bookman Old Style" w:cs="Arial"/>
          <w:sz w:val="28"/>
          <w:szCs w:val="28"/>
        </w:rPr>
        <w:t xml:space="preserve"> y solidariamente</w:t>
      </w:r>
      <w:r w:rsidR="00BD6631" w:rsidRPr="000C4222">
        <w:rPr>
          <w:rFonts w:ascii="Bookman Old Style" w:hAnsi="Bookman Old Style" w:cs="Arial"/>
          <w:sz w:val="28"/>
          <w:szCs w:val="28"/>
        </w:rPr>
        <w:t>,</w:t>
      </w:r>
      <w:r w:rsidR="000C4730" w:rsidRPr="000C4222">
        <w:rPr>
          <w:rFonts w:ascii="Bookman Old Style" w:hAnsi="Bookman Old Style" w:cs="Arial"/>
          <w:sz w:val="28"/>
          <w:szCs w:val="28"/>
        </w:rPr>
        <w:t xml:space="preserve"> </w:t>
      </w:r>
      <w:r w:rsidRPr="000C4222">
        <w:rPr>
          <w:rFonts w:ascii="Bookman Old Style" w:hAnsi="Bookman Old Style" w:cs="Arial"/>
          <w:sz w:val="28"/>
          <w:szCs w:val="28"/>
        </w:rPr>
        <w:t>por el pago de 100 salarios mínimos legales mensuales vigentes por razón de los perjuicios morales subjetivados a favor</w:t>
      </w:r>
      <w:r w:rsidR="00EA7ADE">
        <w:rPr>
          <w:rFonts w:ascii="Bookman Old Style" w:hAnsi="Bookman Old Style" w:cs="Arial"/>
          <w:sz w:val="28"/>
          <w:szCs w:val="28"/>
        </w:rPr>
        <w:t>,</w:t>
      </w:r>
      <w:r w:rsidRPr="000C4222">
        <w:rPr>
          <w:rFonts w:ascii="Bookman Old Style" w:hAnsi="Bookman Old Style" w:cs="Arial"/>
          <w:sz w:val="28"/>
          <w:szCs w:val="28"/>
        </w:rPr>
        <w:t xml:space="preserve"> tanto de </w:t>
      </w:r>
      <w:r w:rsidRPr="000C4222">
        <w:rPr>
          <w:rFonts w:ascii="Bookman Old Style" w:hAnsi="Bookman Old Style" w:cs="Arial"/>
          <w:smallCaps/>
          <w:sz w:val="28"/>
          <w:szCs w:val="28"/>
        </w:rPr>
        <w:t>Luz Karina Sa</w:t>
      </w:r>
      <w:r w:rsidR="000823C7" w:rsidRPr="000C4222">
        <w:rPr>
          <w:rFonts w:ascii="Bookman Old Style" w:hAnsi="Bookman Old Style" w:cs="Arial"/>
          <w:smallCaps/>
          <w:sz w:val="28"/>
          <w:szCs w:val="28"/>
        </w:rPr>
        <w:t>n</w:t>
      </w:r>
      <w:r w:rsidRPr="000C4222">
        <w:rPr>
          <w:rFonts w:ascii="Bookman Old Style" w:hAnsi="Bookman Old Style" w:cs="Arial"/>
          <w:smallCaps/>
          <w:sz w:val="28"/>
          <w:szCs w:val="28"/>
        </w:rPr>
        <w:t>doval Cedas</w:t>
      </w:r>
      <w:r w:rsidRPr="000C4222">
        <w:rPr>
          <w:rFonts w:ascii="Bookman Old Style" w:hAnsi="Bookman Old Style" w:cs="Arial"/>
          <w:sz w:val="28"/>
          <w:szCs w:val="28"/>
        </w:rPr>
        <w:t xml:space="preserve"> como de </w:t>
      </w:r>
      <w:r w:rsidRPr="000C4222">
        <w:rPr>
          <w:rFonts w:ascii="Bookman Old Style" w:hAnsi="Bookman Old Style" w:cs="Arial"/>
          <w:smallCaps/>
          <w:sz w:val="28"/>
          <w:szCs w:val="28"/>
        </w:rPr>
        <w:t>Arelys Uribe Hoyos.</w:t>
      </w:r>
    </w:p>
    <w:p w14:paraId="0F94B656" w14:textId="77777777" w:rsidR="00167AAC" w:rsidRPr="000C4222" w:rsidRDefault="00167AAC" w:rsidP="00E44629">
      <w:pPr>
        <w:spacing w:after="120" w:line="240" w:lineRule="auto"/>
        <w:ind w:right="51" w:firstLine="851"/>
        <w:jc w:val="both"/>
        <w:rPr>
          <w:rFonts w:ascii="Bookman Old Style" w:hAnsi="Bookman Old Style" w:cs="Arial"/>
          <w:sz w:val="28"/>
          <w:szCs w:val="28"/>
        </w:rPr>
      </w:pPr>
    </w:p>
    <w:p w14:paraId="5723C87F" w14:textId="77777777" w:rsidR="00167AAC" w:rsidRPr="000C4222" w:rsidRDefault="00EA7ADE" w:rsidP="00E44629">
      <w:pPr>
        <w:spacing w:after="120" w:line="336" w:lineRule="auto"/>
        <w:ind w:right="51" w:firstLine="851"/>
        <w:jc w:val="both"/>
        <w:rPr>
          <w:rFonts w:ascii="Bookman Old Style" w:hAnsi="Bookman Old Style" w:cs="Arial"/>
          <w:sz w:val="28"/>
          <w:szCs w:val="28"/>
        </w:rPr>
      </w:pPr>
      <w:r>
        <w:rPr>
          <w:rFonts w:ascii="Bookman Old Style" w:hAnsi="Bookman Old Style" w:cs="Arial"/>
          <w:sz w:val="28"/>
          <w:szCs w:val="28"/>
        </w:rPr>
        <w:t>E</w:t>
      </w:r>
      <w:r w:rsidR="00BD6631" w:rsidRPr="000C4222">
        <w:rPr>
          <w:rFonts w:ascii="Bookman Old Style" w:hAnsi="Bookman Old Style" w:cs="Arial"/>
          <w:sz w:val="28"/>
          <w:szCs w:val="28"/>
        </w:rPr>
        <w:t xml:space="preserve">n los anteriores términos se casará la sentencia con fundamento en el único cargo formulado por el apoderado de las víctimas. </w:t>
      </w:r>
    </w:p>
    <w:p w14:paraId="12CFA660" w14:textId="77777777" w:rsidR="00167AAC" w:rsidRPr="000C4222" w:rsidRDefault="00167AAC" w:rsidP="00E44629">
      <w:pPr>
        <w:spacing w:after="120" w:line="336" w:lineRule="auto"/>
        <w:ind w:right="51" w:firstLine="851"/>
        <w:jc w:val="both"/>
        <w:rPr>
          <w:rFonts w:ascii="Bookman Old Style" w:hAnsi="Bookman Old Style" w:cs="Arial"/>
          <w:sz w:val="28"/>
          <w:szCs w:val="28"/>
        </w:rPr>
      </w:pPr>
    </w:p>
    <w:p w14:paraId="432E7C7A" w14:textId="77777777" w:rsidR="00167AAC" w:rsidRPr="000C4222" w:rsidRDefault="00167AAC" w:rsidP="00E44629">
      <w:pPr>
        <w:pStyle w:val="Textoindependiente"/>
        <w:spacing w:after="120" w:line="336" w:lineRule="auto"/>
        <w:ind w:right="51" w:firstLine="851"/>
        <w:rPr>
          <w:rFonts w:ascii="Bookman Old Style" w:hAnsi="Bookman Old Style" w:cs="Arial"/>
          <w:iCs/>
          <w:sz w:val="28"/>
          <w:szCs w:val="28"/>
        </w:rPr>
      </w:pPr>
      <w:r w:rsidRPr="000C4222">
        <w:rPr>
          <w:rFonts w:ascii="Bookman Old Style" w:hAnsi="Bookman Old Style" w:cs="Arial"/>
          <w:sz w:val="28"/>
          <w:szCs w:val="28"/>
        </w:rPr>
        <w:t xml:space="preserve">En mérito de lo expuesto, </w:t>
      </w:r>
      <w:smartTag w:uri="urn:schemas-microsoft-com:office:smarttags" w:element="PersonName">
        <w:smartTagPr>
          <w:attr w:name="ProductID" w:val="la Corte Suprema"/>
        </w:smartTagPr>
        <w:r w:rsidRPr="000C4222">
          <w:rPr>
            <w:rFonts w:ascii="Bookman Old Style" w:hAnsi="Bookman Old Style" w:cs="Arial"/>
            <w:sz w:val="28"/>
            <w:szCs w:val="28"/>
          </w:rPr>
          <w:t>la Corte Suprema</w:t>
        </w:r>
      </w:smartTag>
      <w:r w:rsidRPr="000C4222">
        <w:rPr>
          <w:rFonts w:ascii="Bookman Old Style" w:hAnsi="Bookman Old Style" w:cs="Arial"/>
          <w:sz w:val="28"/>
          <w:szCs w:val="28"/>
        </w:rPr>
        <w:t xml:space="preserve"> de Justicia, Sala de Casación Penal, </w:t>
      </w:r>
      <w:r w:rsidRPr="000C4222">
        <w:rPr>
          <w:rFonts w:ascii="Bookman Old Style" w:hAnsi="Bookman Old Style" w:cs="Arial"/>
          <w:iCs/>
          <w:sz w:val="28"/>
          <w:szCs w:val="28"/>
        </w:rPr>
        <w:t xml:space="preserve">administrando justicia en nombre de </w:t>
      </w:r>
      <w:smartTag w:uri="urn:schemas-microsoft-com:office:smarttags" w:element="PersonName">
        <w:smartTagPr>
          <w:attr w:name="ProductID" w:val="la Declaraci￳n"/>
        </w:smartTagPr>
        <w:r w:rsidRPr="000C4222">
          <w:rPr>
            <w:rFonts w:ascii="Bookman Old Style" w:hAnsi="Bookman Old Style" w:cs="Arial"/>
            <w:iCs/>
            <w:sz w:val="28"/>
            <w:szCs w:val="28"/>
          </w:rPr>
          <w:t>la República</w:t>
        </w:r>
      </w:smartTag>
      <w:r w:rsidRPr="000C4222">
        <w:rPr>
          <w:rFonts w:ascii="Bookman Old Style" w:hAnsi="Bookman Old Style" w:cs="Arial"/>
          <w:iCs/>
          <w:sz w:val="28"/>
          <w:szCs w:val="28"/>
        </w:rPr>
        <w:t xml:space="preserve"> y por autoridad de </w:t>
      </w:r>
      <w:smartTag w:uri="urn:schemas-microsoft-com:office:smarttags" w:element="PersonName">
        <w:smartTagPr>
          <w:attr w:name="ProductID" w:val="la Ley"/>
        </w:smartTagPr>
        <w:r w:rsidRPr="000C4222">
          <w:rPr>
            <w:rFonts w:ascii="Bookman Old Style" w:hAnsi="Bookman Old Style" w:cs="Arial"/>
            <w:iCs/>
            <w:sz w:val="28"/>
            <w:szCs w:val="28"/>
          </w:rPr>
          <w:t>la Ley</w:t>
        </w:r>
      </w:smartTag>
      <w:r w:rsidRPr="000C4222">
        <w:rPr>
          <w:rFonts w:ascii="Bookman Old Style" w:hAnsi="Bookman Old Style" w:cs="Arial"/>
          <w:iCs/>
          <w:sz w:val="28"/>
          <w:szCs w:val="28"/>
        </w:rPr>
        <w:t>,</w:t>
      </w:r>
    </w:p>
    <w:p w14:paraId="696A38B9" w14:textId="77777777" w:rsidR="00167AAC" w:rsidRPr="000C4222" w:rsidRDefault="00167AAC" w:rsidP="00E44629">
      <w:pPr>
        <w:pStyle w:val="Textoindependiente"/>
        <w:spacing w:after="120" w:line="336" w:lineRule="auto"/>
        <w:ind w:firstLine="720"/>
        <w:rPr>
          <w:rFonts w:ascii="Bookman Old Style" w:hAnsi="Bookman Old Style" w:cs="Arial"/>
          <w:iCs/>
          <w:szCs w:val="28"/>
        </w:rPr>
      </w:pPr>
    </w:p>
    <w:p w14:paraId="2B0EFA55" w14:textId="77777777" w:rsidR="00167AAC" w:rsidRPr="000C4222" w:rsidRDefault="00167AAC" w:rsidP="00E44629">
      <w:pPr>
        <w:pStyle w:val="Textoindependiente"/>
        <w:spacing w:after="120" w:line="336" w:lineRule="auto"/>
        <w:ind w:right="51"/>
        <w:jc w:val="center"/>
        <w:rPr>
          <w:rFonts w:ascii="Bookman Old Style" w:hAnsi="Bookman Old Style" w:cs="Arial"/>
          <w:b/>
          <w:iCs/>
          <w:sz w:val="25"/>
          <w:szCs w:val="25"/>
        </w:rPr>
      </w:pPr>
      <w:r w:rsidRPr="000C4222">
        <w:rPr>
          <w:rFonts w:ascii="Bookman Old Style" w:hAnsi="Bookman Old Style" w:cs="Arial"/>
          <w:b/>
          <w:iCs/>
          <w:sz w:val="25"/>
          <w:szCs w:val="25"/>
        </w:rPr>
        <w:t>RESUELVE:</w:t>
      </w:r>
    </w:p>
    <w:p w14:paraId="78A662A5" w14:textId="77777777" w:rsidR="00167AAC" w:rsidRPr="000C4222" w:rsidRDefault="00167AAC" w:rsidP="001747BB">
      <w:pPr>
        <w:spacing w:after="120" w:line="336" w:lineRule="auto"/>
        <w:ind w:right="51" w:firstLine="851"/>
        <w:jc w:val="both"/>
        <w:rPr>
          <w:rFonts w:ascii="Bookman Old Style" w:hAnsi="Bookman Old Style" w:cs="Arial"/>
          <w:sz w:val="28"/>
          <w:szCs w:val="28"/>
        </w:rPr>
      </w:pPr>
    </w:p>
    <w:p w14:paraId="222356FE" w14:textId="77777777" w:rsidR="00167AAC" w:rsidRPr="000C4222" w:rsidRDefault="00167AAC" w:rsidP="001747BB">
      <w:pPr>
        <w:spacing w:after="120" w:line="360" w:lineRule="auto"/>
        <w:ind w:right="51" w:firstLine="851"/>
        <w:jc w:val="both"/>
        <w:rPr>
          <w:rFonts w:ascii="Bookman Old Style" w:hAnsi="Bookman Old Style" w:cs="Arial"/>
          <w:sz w:val="28"/>
          <w:szCs w:val="28"/>
        </w:rPr>
      </w:pPr>
      <w:r w:rsidRPr="001747BB">
        <w:rPr>
          <w:rFonts w:ascii="Bookman Old Style" w:hAnsi="Bookman Old Style" w:cs="Arial"/>
          <w:b/>
          <w:sz w:val="25"/>
          <w:szCs w:val="25"/>
        </w:rPr>
        <w:t>1.</w:t>
      </w:r>
      <w:r w:rsidRPr="001747BB">
        <w:rPr>
          <w:rFonts w:ascii="Bookman Old Style" w:hAnsi="Bookman Old Style" w:cs="Arial"/>
          <w:sz w:val="25"/>
          <w:szCs w:val="25"/>
        </w:rPr>
        <w:t xml:space="preserve"> </w:t>
      </w:r>
      <w:r w:rsidRPr="001747BB">
        <w:rPr>
          <w:rFonts w:ascii="Bookman Old Style" w:hAnsi="Bookman Old Style" w:cs="Arial"/>
          <w:b/>
          <w:sz w:val="25"/>
          <w:szCs w:val="25"/>
        </w:rPr>
        <w:t>CASAR</w:t>
      </w:r>
      <w:r w:rsidRPr="000C4222">
        <w:rPr>
          <w:rFonts w:ascii="Bookman Old Style" w:hAnsi="Bookman Old Style" w:cs="Arial"/>
          <w:b/>
          <w:sz w:val="28"/>
          <w:szCs w:val="28"/>
        </w:rPr>
        <w:t xml:space="preserve"> </w:t>
      </w:r>
      <w:r w:rsidRPr="000C4222">
        <w:rPr>
          <w:rFonts w:ascii="Bookman Old Style" w:hAnsi="Bookman Old Style" w:cs="Arial"/>
          <w:sz w:val="28"/>
          <w:szCs w:val="28"/>
        </w:rPr>
        <w:t xml:space="preserve">la sentencia impugnada con fundamento en el único cargo formulado en la demanda presentada por el </w:t>
      </w:r>
      <w:r w:rsidR="00656557" w:rsidRPr="000C4222">
        <w:rPr>
          <w:rFonts w:ascii="Bookman Old Style" w:hAnsi="Bookman Old Style" w:cs="Arial"/>
          <w:sz w:val="28"/>
          <w:szCs w:val="28"/>
        </w:rPr>
        <w:lastRenderedPageBreak/>
        <w:t xml:space="preserve">apoderado de las víctimas, </w:t>
      </w:r>
      <w:r w:rsidR="00E87F50" w:rsidRPr="000C4222">
        <w:rPr>
          <w:rFonts w:ascii="Bookman Old Style" w:hAnsi="Bookman Old Style" w:cs="Arial"/>
          <w:sz w:val="28"/>
          <w:szCs w:val="28"/>
        </w:rPr>
        <w:t>por tanto</w:t>
      </w:r>
      <w:r w:rsidR="00656557" w:rsidRPr="000C4222">
        <w:rPr>
          <w:rFonts w:ascii="Bookman Old Style" w:hAnsi="Bookman Old Style" w:cs="Arial"/>
          <w:sz w:val="28"/>
          <w:szCs w:val="28"/>
        </w:rPr>
        <w:t xml:space="preserve">, </w:t>
      </w:r>
      <w:r w:rsidR="00546659">
        <w:rPr>
          <w:rFonts w:ascii="Bookman Old Style" w:hAnsi="Bookman Old Style" w:cs="Arial"/>
          <w:sz w:val="28"/>
          <w:szCs w:val="28"/>
        </w:rPr>
        <w:t>dejar en firme la sentencia de primer grado en cu</w:t>
      </w:r>
      <w:r w:rsidR="00E91DED">
        <w:rPr>
          <w:rFonts w:ascii="Bookman Old Style" w:hAnsi="Bookman Old Style" w:cs="Arial"/>
          <w:sz w:val="28"/>
          <w:szCs w:val="28"/>
        </w:rPr>
        <w:t>a</w:t>
      </w:r>
      <w:r w:rsidR="00546659">
        <w:rPr>
          <w:rFonts w:ascii="Bookman Old Style" w:hAnsi="Bookman Old Style" w:cs="Arial"/>
          <w:sz w:val="28"/>
          <w:szCs w:val="28"/>
        </w:rPr>
        <w:t>nto</w:t>
      </w:r>
      <w:r w:rsidR="006F180F">
        <w:rPr>
          <w:rFonts w:ascii="Bookman Old Style" w:hAnsi="Bookman Old Style" w:cs="Arial"/>
          <w:sz w:val="28"/>
          <w:szCs w:val="28"/>
        </w:rPr>
        <w:t xml:space="preserve"> </w:t>
      </w:r>
      <w:r w:rsidR="00656557" w:rsidRPr="000C4222">
        <w:rPr>
          <w:rFonts w:ascii="Bookman Old Style" w:hAnsi="Bookman Old Style" w:cs="Arial"/>
          <w:sz w:val="28"/>
          <w:szCs w:val="28"/>
        </w:rPr>
        <w:t>declar</w:t>
      </w:r>
      <w:r w:rsidR="006F180F">
        <w:rPr>
          <w:rFonts w:ascii="Bookman Old Style" w:hAnsi="Bookman Old Style" w:cs="Arial"/>
          <w:sz w:val="28"/>
          <w:szCs w:val="28"/>
        </w:rPr>
        <w:t>ó</w:t>
      </w:r>
      <w:r w:rsidR="00656557" w:rsidRPr="000C4222">
        <w:rPr>
          <w:rFonts w:ascii="Bookman Old Style" w:hAnsi="Bookman Old Style" w:cs="Arial"/>
          <w:sz w:val="28"/>
          <w:szCs w:val="28"/>
        </w:rPr>
        <w:t xml:space="preserve"> civilmente responsables</w:t>
      </w:r>
      <w:r w:rsidR="00E77680" w:rsidRPr="000C4222">
        <w:rPr>
          <w:rFonts w:ascii="Bookman Old Style" w:hAnsi="Bookman Old Style" w:cs="Arial"/>
          <w:sz w:val="28"/>
          <w:szCs w:val="28"/>
        </w:rPr>
        <w:t xml:space="preserve"> </w:t>
      </w:r>
      <w:r w:rsidR="00DC6BFC" w:rsidRPr="000C4222">
        <w:rPr>
          <w:rFonts w:ascii="Bookman Old Style" w:hAnsi="Bookman Old Style" w:cs="Arial"/>
          <w:sz w:val="28"/>
          <w:szCs w:val="28"/>
        </w:rPr>
        <w:t xml:space="preserve">a </w:t>
      </w:r>
      <w:r w:rsidR="00656557" w:rsidRPr="000C4222">
        <w:rPr>
          <w:rFonts w:ascii="Bookman Old Style" w:hAnsi="Bookman Old Style" w:cs="Arial"/>
          <w:sz w:val="28"/>
          <w:szCs w:val="28"/>
        </w:rPr>
        <w:t>la Clínica San José de Cúcuta S.A. y</w:t>
      </w:r>
      <w:r w:rsidR="00DC6BFC" w:rsidRPr="000C4222">
        <w:rPr>
          <w:rFonts w:ascii="Bookman Old Style" w:hAnsi="Bookman Old Style" w:cs="Arial"/>
          <w:sz w:val="28"/>
          <w:szCs w:val="28"/>
        </w:rPr>
        <w:t xml:space="preserve"> a</w:t>
      </w:r>
      <w:r w:rsidR="00656557" w:rsidRPr="000C4222">
        <w:rPr>
          <w:rFonts w:ascii="Bookman Old Style" w:hAnsi="Bookman Old Style" w:cs="Arial"/>
          <w:sz w:val="28"/>
          <w:szCs w:val="28"/>
        </w:rPr>
        <w:t xml:space="preserve"> Serviclínicos </w:t>
      </w:r>
      <w:r w:rsidR="00CD634B" w:rsidRPr="000C4222">
        <w:rPr>
          <w:rFonts w:ascii="Bookman Old Style" w:hAnsi="Bookman Old Style" w:cs="Arial"/>
          <w:sz w:val="28"/>
          <w:szCs w:val="28"/>
        </w:rPr>
        <w:t>San José Limitada</w:t>
      </w:r>
      <w:r w:rsidR="00546659">
        <w:rPr>
          <w:rFonts w:ascii="Bookman Old Style" w:hAnsi="Bookman Old Style" w:cs="Arial"/>
          <w:sz w:val="28"/>
          <w:szCs w:val="28"/>
        </w:rPr>
        <w:t>.</w:t>
      </w:r>
    </w:p>
    <w:p w14:paraId="40CD1C46" w14:textId="77777777" w:rsidR="006F180F" w:rsidRDefault="006F180F" w:rsidP="001747BB">
      <w:pPr>
        <w:spacing w:after="120" w:line="360" w:lineRule="auto"/>
        <w:ind w:right="51" w:firstLine="851"/>
        <w:jc w:val="both"/>
        <w:rPr>
          <w:rFonts w:ascii="Bookman Old Style" w:hAnsi="Bookman Old Style" w:cs="Arial"/>
          <w:sz w:val="28"/>
          <w:szCs w:val="28"/>
        </w:rPr>
      </w:pPr>
    </w:p>
    <w:p w14:paraId="17C286A5" w14:textId="77777777" w:rsidR="00F36F0F" w:rsidRPr="000C4222" w:rsidRDefault="00F36F0F" w:rsidP="001747BB">
      <w:pPr>
        <w:tabs>
          <w:tab w:val="left" w:pos="8222"/>
        </w:tabs>
        <w:spacing w:after="120" w:line="360" w:lineRule="auto"/>
        <w:ind w:right="51" w:firstLine="851"/>
        <w:jc w:val="both"/>
        <w:rPr>
          <w:rFonts w:ascii="Bookman Old Style" w:hAnsi="Bookman Old Style" w:cs="Arial"/>
          <w:sz w:val="28"/>
          <w:szCs w:val="28"/>
        </w:rPr>
      </w:pPr>
      <w:r>
        <w:rPr>
          <w:rFonts w:ascii="Bookman Old Style" w:hAnsi="Bookman Old Style" w:cs="Arial"/>
          <w:sz w:val="28"/>
          <w:szCs w:val="28"/>
        </w:rPr>
        <w:t xml:space="preserve">En consecuencia, </w:t>
      </w:r>
      <w:r w:rsidRPr="000C4222">
        <w:rPr>
          <w:rFonts w:ascii="Bookman Old Style" w:hAnsi="Bookman Old Style" w:cs="Arial"/>
          <w:sz w:val="28"/>
          <w:szCs w:val="28"/>
        </w:rPr>
        <w:t>la Clínica San José de Cúcuta S.A. y Serviclínicos</w:t>
      </w:r>
      <w:r w:rsidR="001747BB">
        <w:rPr>
          <w:rFonts w:ascii="Bookman Old Style" w:hAnsi="Bookman Old Style" w:cs="Arial"/>
          <w:sz w:val="28"/>
          <w:szCs w:val="28"/>
        </w:rPr>
        <w:t xml:space="preserve"> San José </w:t>
      </w:r>
      <w:r w:rsidRPr="000C4222">
        <w:rPr>
          <w:rFonts w:ascii="Bookman Old Style" w:hAnsi="Bookman Old Style" w:cs="Arial"/>
          <w:sz w:val="28"/>
          <w:szCs w:val="28"/>
        </w:rPr>
        <w:t>Limitada</w:t>
      </w:r>
      <w:r w:rsidR="00E44629">
        <w:rPr>
          <w:rFonts w:ascii="Bookman Old Style" w:hAnsi="Bookman Old Style" w:cs="Arial"/>
          <w:sz w:val="28"/>
          <w:szCs w:val="28"/>
        </w:rPr>
        <w:t>,</w:t>
      </w:r>
      <w:r w:rsidRPr="000C4222">
        <w:rPr>
          <w:rFonts w:ascii="Bookman Old Style" w:hAnsi="Bookman Old Style" w:cs="Arial"/>
          <w:sz w:val="28"/>
          <w:szCs w:val="28"/>
        </w:rPr>
        <w:t xml:space="preserve"> deben pagar solidariamente, a favor de</w:t>
      </w:r>
      <w:r w:rsidRPr="000C4222">
        <w:rPr>
          <w:rFonts w:ascii="Bookman Old Style" w:hAnsi="Bookman Old Style" w:cs="Arial"/>
          <w:smallCaps/>
          <w:sz w:val="28"/>
          <w:szCs w:val="28"/>
        </w:rPr>
        <w:t xml:space="preserve"> Luz Karina Sandoval Cedas</w:t>
      </w:r>
      <w:r w:rsidRPr="000C4222">
        <w:rPr>
          <w:rFonts w:ascii="Bookman Old Style" w:hAnsi="Bookman Old Style" w:cs="Arial"/>
          <w:sz w:val="28"/>
          <w:szCs w:val="28"/>
        </w:rPr>
        <w:t xml:space="preserve"> y </w:t>
      </w:r>
      <w:r w:rsidRPr="000C4222">
        <w:rPr>
          <w:rFonts w:ascii="Bookman Old Style" w:hAnsi="Bookman Old Style" w:cs="Arial"/>
          <w:smallCaps/>
          <w:sz w:val="28"/>
          <w:szCs w:val="28"/>
        </w:rPr>
        <w:t>Arelys Uribe Hoyos</w:t>
      </w:r>
      <w:r w:rsidRPr="000C4222">
        <w:rPr>
          <w:rFonts w:ascii="Bookman Old Style" w:hAnsi="Bookman Old Style" w:cs="Arial"/>
          <w:sz w:val="28"/>
          <w:szCs w:val="28"/>
        </w:rPr>
        <w:t xml:space="preserve">, </w:t>
      </w:r>
      <w:r w:rsidR="00E44629">
        <w:rPr>
          <w:rFonts w:ascii="Bookman Old Style" w:hAnsi="Bookman Old Style" w:cs="Arial"/>
          <w:sz w:val="28"/>
          <w:szCs w:val="28"/>
        </w:rPr>
        <w:t>por razón de los perjuicios morales subjetivados,</w:t>
      </w:r>
      <w:r w:rsidR="00E44629" w:rsidRPr="000C4222">
        <w:rPr>
          <w:rFonts w:ascii="Bookman Old Style" w:hAnsi="Bookman Old Style" w:cs="Arial"/>
          <w:sz w:val="28"/>
          <w:szCs w:val="28"/>
        </w:rPr>
        <w:t xml:space="preserve"> </w:t>
      </w:r>
      <w:r w:rsidRPr="000C4222">
        <w:rPr>
          <w:rFonts w:ascii="Bookman Old Style" w:hAnsi="Bookman Old Style" w:cs="Arial"/>
          <w:sz w:val="28"/>
          <w:szCs w:val="28"/>
        </w:rPr>
        <w:t>el equivalente a 100 salarios mínimos legales mensuales vigentes.</w:t>
      </w:r>
    </w:p>
    <w:p w14:paraId="1CB419EC" w14:textId="77777777" w:rsidR="00F36F0F" w:rsidRDefault="00F36F0F" w:rsidP="001747BB">
      <w:pPr>
        <w:spacing w:after="120" w:line="360" w:lineRule="auto"/>
        <w:ind w:right="51" w:firstLine="851"/>
        <w:jc w:val="both"/>
        <w:rPr>
          <w:rFonts w:ascii="Bookman Old Style" w:hAnsi="Bookman Old Style" w:cs="Arial"/>
          <w:sz w:val="28"/>
          <w:szCs w:val="28"/>
        </w:rPr>
      </w:pPr>
    </w:p>
    <w:p w14:paraId="44532C21" w14:textId="77777777" w:rsidR="0095702F" w:rsidRPr="000C4222" w:rsidRDefault="00F36F0F" w:rsidP="001747BB">
      <w:pPr>
        <w:spacing w:after="120" w:line="360" w:lineRule="auto"/>
        <w:ind w:right="51" w:firstLine="851"/>
        <w:jc w:val="both"/>
        <w:rPr>
          <w:rFonts w:ascii="Bookman Old Style" w:hAnsi="Bookman Old Style" w:cs="Arial"/>
          <w:sz w:val="28"/>
          <w:szCs w:val="28"/>
        </w:rPr>
      </w:pPr>
      <w:r w:rsidRPr="001747BB">
        <w:rPr>
          <w:rFonts w:ascii="Bookman Old Style" w:hAnsi="Bookman Old Style" w:cs="Arial"/>
          <w:b/>
          <w:sz w:val="25"/>
          <w:szCs w:val="25"/>
        </w:rPr>
        <w:t>2. PRECISAR</w:t>
      </w:r>
      <w:r w:rsidR="00E87F50" w:rsidRPr="000C4222">
        <w:rPr>
          <w:rFonts w:ascii="Bookman Old Style" w:hAnsi="Bookman Old Style" w:cs="Arial"/>
          <w:sz w:val="28"/>
          <w:szCs w:val="28"/>
        </w:rPr>
        <w:t xml:space="preserve"> que </w:t>
      </w:r>
      <w:r w:rsidR="00E87F50" w:rsidRPr="000C4222">
        <w:rPr>
          <w:rFonts w:ascii="Bookman Old Style" w:hAnsi="Bookman Old Style" w:cs="Arial"/>
          <w:smallCaps/>
          <w:sz w:val="28"/>
          <w:szCs w:val="28"/>
        </w:rPr>
        <w:t>Juan Carlos Zabala Sierra</w:t>
      </w:r>
      <w:r w:rsidR="00E87F50" w:rsidRPr="000C4222">
        <w:rPr>
          <w:rFonts w:ascii="Bookman Old Style" w:hAnsi="Bookman Old Style" w:cs="Arial"/>
          <w:sz w:val="28"/>
          <w:szCs w:val="28"/>
        </w:rPr>
        <w:t xml:space="preserve"> debe </w:t>
      </w:r>
      <w:r w:rsidR="00F11E9E" w:rsidRPr="000C4222">
        <w:rPr>
          <w:rFonts w:ascii="Bookman Old Style" w:hAnsi="Bookman Old Style" w:cs="Arial"/>
          <w:sz w:val="28"/>
          <w:szCs w:val="28"/>
        </w:rPr>
        <w:t>pagar</w:t>
      </w:r>
      <w:r w:rsidR="00E87F50" w:rsidRPr="000C4222">
        <w:rPr>
          <w:rFonts w:ascii="Bookman Old Style" w:hAnsi="Bookman Old Style" w:cs="Arial"/>
          <w:sz w:val="28"/>
          <w:szCs w:val="28"/>
        </w:rPr>
        <w:t xml:space="preserve">, </w:t>
      </w:r>
      <w:r w:rsidR="00F166F4" w:rsidRPr="000C4222">
        <w:rPr>
          <w:rFonts w:ascii="Bookman Old Style" w:hAnsi="Bookman Old Style" w:cs="Arial"/>
          <w:sz w:val="28"/>
          <w:szCs w:val="28"/>
        </w:rPr>
        <w:t xml:space="preserve">a favor de </w:t>
      </w:r>
      <w:r w:rsidR="00F166F4" w:rsidRPr="000C4222">
        <w:rPr>
          <w:rFonts w:ascii="Bookman Old Style" w:hAnsi="Bookman Old Style" w:cs="Arial"/>
          <w:smallCaps/>
          <w:sz w:val="28"/>
          <w:szCs w:val="28"/>
        </w:rPr>
        <w:t>Luz Karina Sandoval Cedas</w:t>
      </w:r>
      <w:r w:rsidR="00F166F4" w:rsidRPr="000C4222">
        <w:rPr>
          <w:rFonts w:ascii="Bookman Old Style" w:hAnsi="Bookman Old Style" w:cs="Arial"/>
          <w:sz w:val="28"/>
          <w:szCs w:val="28"/>
        </w:rPr>
        <w:t xml:space="preserve">, </w:t>
      </w:r>
      <w:r w:rsidR="00E87F50" w:rsidRPr="000C4222">
        <w:rPr>
          <w:rFonts w:ascii="Bookman Old Style" w:hAnsi="Bookman Old Style" w:cs="Arial"/>
          <w:sz w:val="28"/>
          <w:szCs w:val="28"/>
        </w:rPr>
        <w:t xml:space="preserve">por </w:t>
      </w:r>
      <w:r w:rsidR="00F166F4" w:rsidRPr="000C4222">
        <w:rPr>
          <w:rFonts w:ascii="Bookman Old Style" w:hAnsi="Bookman Old Style" w:cs="Arial"/>
          <w:sz w:val="28"/>
          <w:szCs w:val="28"/>
        </w:rPr>
        <w:t>razón</w:t>
      </w:r>
      <w:r w:rsidR="00E87F50" w:rsidRPr="000C4222">
        <w:rPr>
          <w:rFonts w:ascii="Bookman Old Style" w:hAnsi="Bookman Old Style" w:cs="Arial"/>
          <w:sz w:val="28"/>
          <w:szCs w:val="28"/>
        </w:rPr>
        <w:t xml:space="preserve"> de perjuicios materiales, la suma de $18.000</w:t>
      </w:r>
      <w:r w:rsidR="0095702F" w:rsidRPr="000C4222">
        <w:rPr>
          <w:rFonts w:ascii="Bookman Old Style" w:hAnsi="Bookman Old Style" w:cs="Arial"/>
          <w:sz w:val="28"/>
          <w:szCs w:val="28"/>
        </w:rPr>
        <w:t>.</w:t>
      </w:r>
    </w:p>
    <w:p w14:paraId="45D0CD12" w14:textId="77777777" w:rsidR="003E0A49" w:rsidRPr="000C4222" w:rsidRDefault="003E0A49" w:rsidP="001747BB">
      <w:pPr>
        <w:tabs>
          <w:tab w:val="left" w:pos="8222"/>
        </w:tabs>
        <w:spacing w:after="120" w:line="360" w:lineRule="auto"/>
        <w:ind w:right="51" w:firstLine="851"/>
        <w:jc w:val="both"/>
        <w:rPr>
          <w:rFonts w:ascii="Bookman Old Style" w:hAnsi="Bookman Old Style" w:cs="Arial"/>
          <w:sz w:val="28"/>
          <w:szCs w:val="28"/>
        </w:rPr>
      </w:pPr>
    </w:p>
    <w:p w14:paraId="765818A2" w14:textId="77777777" w:rsidR="00167AAC" w:rsidRPr="000C4222" w:rsidRDefault="001747BB" w:rsidP="001747BB">
      <w:pPr>
        <w:tabs>
          <w:tab w:val="left" w:pos="8222"/>
        </w:tabs>
        <w:spacing w:after="120" w:line="360" w:lineRule="auto"/>
        <w:ind w:right="51" w:firstLine="851"/>
        <w:jc w:val="both"/>
        <w:rPr>
          <w:rFonts w:ascii="Bookman Old Style" w:hAnsi="Bookman Old Style" w:cs="Arial"/>
          <w:sz w:val="28"/>
          <w:szCs w:val="28"/>
        </w:rPr>
      </w:pPr>
      <w:r>
        <w:rPr>
          <w:rFonts w:ascii="Bookman Old Style" w:hAnsi="Bookman Old Style" w:cs="Arial"/>
          <w:b/>
          <w:sz w:val="25"/>
          <w:szCs w:val="25"/>
        </w:rPr>
        <w:t>3</w:t>
      </w:r>
      <w:r w:rsidR="00167AAC" w:rsidRPr="000C4222">
        <w:rPr>
          <w:rFonts w:ascii="Bookman Old Style" w:hAnsi="Bookman Old Style" w:cs="Arial"/>
          <w:b/>
          <w:sz w:val="25"/>
          <w:szCs w:val="25"/>
        </w:rPr>
        <w:t xml:space="preserve">. </w:t>
      </w:r>
      <w:r w:rsidR="00B52732" w:rsidRPr="000C4222">
        <w:rPr>
          <w:rFonts w:ascii="Bookman Old Style" w:hAnsi="Bookman Old Style" w:cs="Arial"/>
          <w:b/>
          <w:sz w:val="25"/>
          <w:szCs w:val="25"/>
        </w:rPr>
        <w:t>DEJAR</w:t>
      </w:r>
      <w:r w:rsidR="00167AAC" w:rsidRPr="000C4222">
        <w:rPr>
          <w:rFonts w:ascii="Bookman Old Style" w:hAnsi="Bookman Old Style" w:cs="Arial"/>
          <w:sz w:val="28"/>
          <w:szCs w:val="28"/>
        </w:rPr>
        <w:t xml:space="preserve"> </w:t>
      </w:r>
      <w:r w:rsidR="00B52732" w:rsidRPr="000C4222">
        <w:rPr>
          <w:rFonts w:ascii="Bookman Old Style" w:hAnsi="Bookman Old Style" w:cs="Arial"/>
          <w:sz w:val="28"/>
          <w:szCs w:val="28"/>
        </w:rPr>
        <w:t>incólume la sentencia impugnada</w:t>
      </w:r>
      <w:r w:rsidR="000D2403" w:rsidRPr="000C4222">
        <w:rPr>
          <w:rFonts w:ascii="Bookman Old Style" w:hAnsi="Bookman Old Style" w:cs="Arial"/>
          <w:sz w:val="28"/>
          <w:szCs w:val="28"/>
        </w:rPr>
        <w:t xml:space="preserve"> en todo lo demás</w:t>
      </w:r>
      <w:r w:rsidR="00B52732" w:rsidRPr="000C4222">
        <w:rPr>
          <w:rFonts w:ascii="Bookman Old Style" w:hAnsi="Bookman Old Style" w:cs="Arial"/>
          <w:sz w:val="28"/>
          <w:szCs w:val="28"/>
        </w:rPr>
        <w:t>.</w:t>
      </w:r>
    </w:p>
    <w:p w14:paraId="2CB5EAAD" w14:textId="77777777" w:rsidR="00B52732" w:rsidRPr="000C4222" w:rsidRDefault="00B52732" w:rsidP="001747BB">
      <w:pPr>
        <w:spacing w:after="120" w:line="360" w:lineRule="auto"/>
        <w:ind w:right="51" w:firstLine="851"/>
        <w:jc w:val="both"/>
        <w:rPr>
          <w:rFonts w:ascii="Bookman Old Style" w:hAnsi="Bookman Old Style"/>
          <w:sz w:val="28"/>
        </w:rPr>
      </w:pPr>
    </w:p>
    <w:p w14:paraId="59F8B102" w14:textId="77777777" w:rsidR="00167AAC" w:rsidRPr="000C4222" w:rsidRDefault="00167AAC" w:rsidP="001747BB">
      <w:pPr>
        <w:spacing w:after="120" w:line="360" w:lineRule="auto"/>
        <w:ind w:right="51" w:firstLine="851"/>
        <w:jc w:val="both"/>
        <w:rPr>
          <w:rFonts w:ascii="Bookman Old Style" w:hAnsi="Bookman Old Style"/>
          <w:sz w:val="28"/>
        </w:rPr>
      </w:pPr>
      <w:r w:rsidRPr="000C4222">
        <w:rPr>
          <w:rFonts w:ascii="Bookman Old Style" w:hAnsi="Bookman Old Style"/>
          <w:sz w:val="28"/>
        </w:rPr>
        <w:t>Contra esta decisión no procede recurso alguno.</w:t>
      </w:r>
    </w:p>
    <w:p w14:paraId="34AB827A" w14:textId="77777777" w:rsidR="00C03126" w:rsidRDefault="00C03126" w:rsidP="001747BB">
      <w:pPr>
        <w:pStyle w:val="Sangradetextonormal"/>
        <w:spacing w:after="120" w:line="360" w:lineRule="auto"/>
        <w:ind w:right="51" w:firstLine="851"/>
        <w:rPr>
          <w:rFonts w:ascii="Bookman Old Style" w:hAnsi="Bookman Old Style" w:cs="Arial"/>
          <w:sz w:val="28"/>
          <w:szCs w:val="28"/>
        </w:rPr>
      </w:pPr>
    </w:p>
    <w:p w14:paraId="32B9599D" w14:textId="77777777" w:rsidR="00167AAC" w:rsidRPr="000C4222" w:rsidRDefault="00167AAC" w:rsidP="001747BB">
      <w:pPr>
        <w:pStyle w:val="Sangradetextonormal"/>
        <w:spacing w:after="120" w:line="360" w:lineRule="auto"/>
        <w:ind w:right="51" w:firstLine="851"/>
        <w:rPr>
          <w:rFonts w:ascii="Bookman Old Style" w:hAnsi="Bookman Old Style" w:cs="Arial"/>
          <w:sz w:val="28"/>
          <w:szCs w:val="28"/>
        </w:rPr>
      </w:pPr>
      <w:r w:rsidRPr="000C4222">
        <w:rPr>
          <w:rFonts w:ascii="Bookman Old Style" w:hAnsi="Bookman Old Style" w:cs="Arial"/>
          <w:sz w:val="28"/>
          <w:szCs w:val="28"/>
        </w:rPr>
        <w:t>Notifíquese y cúmplase.</w:t>
      </w:r>
    </w:p>
    <w:p w14:paraId="0BAFA6F8"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6CA51DC8"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15746983" w14:textId="77777777" w:rsidR="00167AAC" w:rsidRDefault="00167AAC" w:rsidP="00167AAC">
      <w:pPr>
        <w:spacing w:after="0" w:line="360" w:lineRule="auto"/>
        <w:ind w:right="-91"/>
        <w:jc w:val="center"/>
        <w:rPr>
          <w:rFonts w:ascii="Bookman Old Style" w:hAnsi="Bookman Old Style" w:cs="Arial"/>
          <w:b/>
          <w:sz w:val="24"/>
          <w:szCs w:val="24"/>
        </w:rPr>
      </w:pPr>
    </w:p>
    <w:p w14:paraId="2E0070C7" w14:textId="77777777" w:rsidR="002C4B6A" w:rsidRPr="000C4222" w:rsidRDefault="002C4B6A" w:rsidP="00167AAC">
      <w:pPr>
        <w:spacing w:after="0" w:line="360" w:lineRule="auto"/>
        <w:ind w:right="-91"/>
        <w:jc w:val="center"/>
        <w:rPr>
          <w:rFonts w:ascii="Bookman Old Style" w:hAnsi="Bookman Old Style" w:cs="Arial"/>
          <w:b/>
          <w:sz w:val="24"/>
          <w:szCs w:val="24"/>
        </w:rPr>
      </w:pPr>
    </w:p>
    <w:p w14:paraId="61F33FE2" w14:textId="77777777" w:rsidR="00167AAC" w:rsidRPr="000C4222" w:rsidRDefault="00167AAC" w:rsidP="00167AAC">
      <w:pPr>
        <w:spacing w:after="0" w:line="360" w:lineRule="auto"/>
        <w:ind w:right="-91"/>
        <w:jc w:val="center"/>
        <w:rPr>
          <w:rFonts w:ascii="Bookman Old Style" w:hAnsi="Bookman Old Style" w:cs="Arial"/>
          <w:b/>
          <w:sz w:val="24"/>
          <w:szCs w:val="24"/>
        </w:rPr>
      </w:pPr>
      <w:r w:rsidRPr="000C4222">
        <w:rPr>
          <w:rFonts w:ascii="Bookman Old Style" w:hAnsi="Bookman Old Style" w:cs="Arial"/>
          <w:b/>
          <w:sz w:val="24"/>
          <w:szCs w:val="24"/>
        </w:rPr>
        <w:t>FERNANDO ALBERTO CASTRO CABALLERO</w:t>
      </w:r>
    </w:p>
    <w:p w14:paraId="4BE6A6C7"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6A990CC9"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0C8C7BD3" w14:textId="77777777" w:rsidR="00167AAC" w:rsidRDefault="00167AAC" w:rsidP="00167AAC">
      <w:pPr>
        <w:spacing w:after="0" w:line="360" w:lineRule="auto"/>
        <w:ind w:right="-91"/>
        <w:jc w:val="center"/>
        <w:rPr>
          <w:rFonts w:ascii="Bookman Old Style" w:hAnsi="Bookman Old Style" w:cs="Arial"/>
          <w:b/>
          <w:sz w:val="24"/>
          <w:szCs w:val="24"/>
        </w:rPr>
      </w:pPr>
    </w:p>
    <w:p w14:paraId="04770A59" w14:textId="77777777" w:rsidR="00750664" w:rsidRPr="000C4222" w:rsidRDefault="00750664" w:rsidP="00167AAC">
      <w:pPr>
        <w:spacing w:after="0" w:line="360" w:lineRule="auto"/>
        <w:ind w:right="-91"/>
        <w:jc w:val="center"/>
        <w:rPr>
          <w:rFonts w:ascii="Bookman Old Style" w:hAnsi="Bookman Old Style" w:cs="Arial"/>
          <w:b/>
          <w:sz w:val="24"/>
          <w:szCs w:val="24"/>
        </w:rPr>
      </w:pPr>
    </w:p>
    <w:p w14:paraId="65D4B0C0"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2B8DAD56" w14:textId="77777777" w:rsidR="00167AAC" w:rsidRPr="000C4222" w:rsidRDefault="00167AAC" w:rsidP="00167AAC">
      <w:pPr>
        <w:spacing w:after="0" w:line="360" w:lineRule="auto"/>
        <w:ind w:right="-91"/>
        <w:jc w:val="center"/>
        <w:rPr>
          <w:rFonts w:ascii="Bookman Old Style" w:hAnsi="Bookman Old Style" w:cs="Arial"/>
          <w:b/>
          <w:sz w:val="24"/>
          <w:szCs w:val="24"/>
        </w:rPr>
      </w:pPr>
      <w:r w:rsidRPr="000C4222">
        <w:rPr>
          <w:rFonts w:ascii="Bookman Old Style" w:hAnsi="Bookman Old Style" w:cs="Arial"/>
          <w:b/>
          <w:sz w:val="24"/>
          <w:szCs w:val="24"/>
        </w:rPr>
        <w:t>JOSÉ LUIS BARCELÓ CAMACHO</w:t>
      </w:r>
    </w:p>
    <w:p w14:paraId="753F922F"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22D7FC07"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52EC6232" w14:textId="77777777" w:rsidR="00167AAC" w:rsidRDefault="00167AAC" w:rsidP="00167AAC">
      <w:pPr>
        <w:spacing w:after="0" w:line="360" w:lineRule="auto"/>
        <w:ind w:right="-91"/>
        <w:jc w:val="center"/>
        <w:rPr>
          <w:rFonts w:ascii="Bookman Old Style" w:hAnsi="Bookman Old Style" w:cs="Arial"/>
          <w:b/>
          <w:sz w:val="24"/>
          <w:szCs w:val="24"/>
        </w:rPr>
      </w:pPr>
    </w:p>
    <w:p w14:paraId="51800735" w14:textId="77777777" w:rsidR="001747BB" w:rsidRPr="000C4222" w:rsidRDefault="001747BB" w:rsidP="00167AAC">
      <w:pPr>
        <w:spacing w:after="0" w:line="360" w:lineRule="auto"/>
        <w:ind w:right="-91"/>
        <w:jc w:val="center"/>
        <w:rPr>
          <w:rFonts w:ascii="Bookman Old Style" w:hAnsi="Bookman Old Style" w:cs="Arial"/>
          <w:b/>
          <w:sz w:val="24"/>
          <w:szCs w:val="24"/>
        </w:rPr>
      </w:pPr>
    </w:p>
    <w:p w14:paraId="37A15D70" w14:textId="77777777" w:rsidR="00167AAC" w:rsidRPr="000C4222" w:rsidRDefault="00167AAC" w:rsidP="00167AAC">
      <w:pPr>
        <w:spacing w:after="0" w:line="360" w:lineRule="auto"/>
        <w:ind w:right="-91"/>
        <w:jc w:val="center"/>
        <w:rPr>
          <w:rFonts w:ascii="Bookman Old Style" w:hAnsi="Bookman Old Style" w:cs="Arial"/>
          <w:b/>
          <w:sz w:val="24"/>
          <w:szCs w:val="24"/>
        </w:rPr>
      </w:pPr>
      <w:r w:rsidRPr="000C4222">
        <w:rPr>
          <w:rFonts w:ascii="Bookman Old Style" w:hAnsi="Bookman Old Style" w:cs="Arial"/>
          <w:b/>
          <w:sz w:val="24"/>
          <w:szCs w:val="24"/>
        </w:rPr>
        <w:t>JOSÉ LEONIDAS BUSTOS MARTÍNEZ</w:t>
      </w:r>
    </w:p>
    <w:p w14:paraId="448A5BB7"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0AED6702"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50955DF0"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0D41B275"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2C67E60E" w14:textId="77777777" w:rsidR="00167AAC" w:rsidRPr="000C4222" w:rsidRDefault="00167AAC" w:rsidP="00167AAC">
      <w:pPr>
        <w:spacing w:after="0" w:line="360" w:lineRule="auto"/>
        <w:ind w:right="-91"/>
        <w:jc w:val="center"/>
        <w:rPr>
          <w:rFonts w:ascii="Bookman Old Style" w:hAnsi="Bookman Old Style" w:cs="Arial"/>
          <w:b/>
          <w:sz w:val="24"/>
          <w:szCs w:val="24"/>
        </w:rPr>
      </w:pPr>
      <w:r w:rsidRPr="000C4222">
        <w:rPr>
          <w:rFonts w:ascii="Bookman Old Style" w:hAnsi="Bookman Old Style" w:cs="Arial"/>
          <w:b/>
          <w:bCs/>
          <w:iCs/>
          <w:sz w:val="24"/>
          <w:szCs w:val="24"/>
        </w:rPr>
        <w:t>EUGENIO FERNÁNDEZ CARLIER</w:t>
      </w:r>
    </w:p>
    <w:p w14:paraId="28F17FBA"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53BDD7D6"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350E21B5"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7A2FE4FB"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1A707549"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r w:rsidRPr="000C4222">
        <w:rPr>
          <w:rFonts w:ascii="Bookman Old Style" w:hAnsi="Bookman Old Style" w:cs="Arial"/>
          <w:b/>
          <w:sz w:val="24"/>
          <w:szCs w:val="24"/>
        </w:rPr>
        <w:t>MARÍA DEL ROSARIO GONZÁLEZ MUÑOZ</w:t>
      </w:r>
    </w:p>
    <w:p w14:paraId="67502DFC"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0A010CCB"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65547EF7"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7597C4E9"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5A6A1029"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r w:rsidRPr="000C4222">
        <w:rPr>
          <w:rFonts w:ascii="Bookman Old Style" w:hAnsi="Bookman Old Style" w:cs="Arial"/>
          <w:b/>
          <w:bCs/>
          <w:iCs/>
          <w:sz w:val="24"/>
          <w:szCs w:val="24"/>
        </w:rPr>
        <w:t>GUSTAVO ENRIQUE MALO FERNÁNDEZ</w:t>
      </w:r>
    </w:p>
    <w:p w14:paraId="31FAD5EE"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7EEDC78D" w14:textId="77777777" w:rsidR="00167AAC" w:rsidRDefault="00167AAC" w:rsidP="00167AAC">
      <w:pPr>
        <w:spacing w:after="0" w:line="360" w:lineRule="auto"/>
        <w:ind w:right="-91"/>
        <w:jc w:val="center"/>
        <w:rPr>
          <w:rFonts w:ascii="Bookman Old Style" w:hAnsi="Bookman Old Style" w:cs="Arial"/>
          <w:b/>
          <w:bCs/>
          <w:iCs/>
          <w:sz w:val="24"/>
          <w:szCs w:val="24"/>
        </w:rPr>
      </w:pPr>
    </w:p>
    <w:p w14:paraId="030D5FFE" w14:textId="77777777" w:rsidR="00C03126" w:rsidRPr="000C4222" w:rsidRDefault="00C03126" w:rsidP="00167AAC">
      <w:pPr>
        <w:spacing w:after="0" w:line="360" w:lineRule="auto"/>
        <w:ind w:right="-91"/>
        <w:jc w:val="center"/>
        <w:rPr>
          <w:rFonts w:ascii="Bookman Old Style" w:hAnsi="Bookman Old Style" w:cs="Arial"/>
          <w:b/>
          <w:bCs/>
          <w:iCs/>
          <w:sz w:val="24"/>
          <w:szCs w:val="24"/>
        </w:rPr>
      </w:pPr>
    </w:p>
    <w:p w14:paraId="332838D0"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29185D7B" w14:textId="77777777" w:rsidR="00167AAC" w:rsidRPr="000C4222" w:rsidRDefault="00167AAC" w:rsidP="00167AAC">
      <w:pPr>
        <w:spacing w:after="0" w:line="312" w:lineRule="auto"/>
        <w:ind w:right="-91"/>
        <w:jc w:val="center"/>
        <w:rPr>
          <w:rFonts w:ascii="Bookman Old Style" w:hAnsi="Bookman Old Style" w:cs="Arial"/>
          <w:b/>
          <w:sz w:val="24"/>
          <w:szCs w:val="24"/>
        </w:rPr>
      </w:pPr>
      <w:r w:rsidRPr="000C4222">
        <w:rPr>
          <w:rFonts w:ascii="Bookman Old Style" w:hAnsi="Bookman Old Style" w:cs="Arial"/>
          <w:b/>
          <w:sz w:val="24"/>
          <w:szCs w:val="24"/>
        </w:rPr>
        <w:t>EYDER PATIÑO CABRERA</w:t>
      </w:r>
    </w:p>
    <w:p w14:paraId="26C700F7"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3B7CCFEF"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3E41D340"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7E520667"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2BCC9A8D" w14:textId="77777777" w:rsidR="00167AAC" w:rsidRPr="000C4222" w:rsidRDefault="00167AAC" w:rsidP="00167AAC">
      <w:pPr>
        <w:spacing w:after="0" w:line="360" w:lineRule="auto"/>
        <w:ind w:right="-91"/>
        <w:jc w:val="center"/>
        <w:rPr>
          <w:rFonts w:ascii="Bookman Old Style" w:hAnsi="Bookman Old Style" w:cs="Arial"/>
          <w:b/>
          <w:sz w:val="24"/>
          <w:szCs w:val="24"/>
        </w:rPr>
      </w:pPr>
      <w:r w:rsidRPr="000C4222">
        <w:rPr>
          <w:rFonts w:ascii="Bookman Old Style" w:hAnsi="Bookman Old Style" w:cs="Arial"/>
          <w:b/>
          <w:sz w:val="24"/>
          <w:szCs w:val="24"/>
        </w:rPr>
        <w:t>PATRICIA SALAZAR CUÉLLAR</w:t>
      </w:r>
    </w:p>
    <w:p w14:paraId="6351D3E2"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553A7BF0"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3FB1832D"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180218C9" w14:textId="77777777" w:rsidR="00167AAC" w:rsidRPr="000C4222" w:rsidRDefault="00167AAC" w:rsidP="00167AAC">
      <w:pPr>
        <w:spacing w:after="0" w:line="360" w:lineRule="auto"/>
        <w:ind w:right="-91"/>
        <w:jc w:val="center"/>
        <w:rPr>
          <w:rFonts w:ascii="Bookman Old Style" w:hAnsi="Bookman Old Style" w:cs="Arial"/>
          <w:b/>
          <w:sz w:val="24"/>
          <w:szCs w:val="24"/>
        </w:rPr>
      </w:pPr>
    </w:p>
    <w:p w14:paraId="237D9CC8"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r w:rsidRPr="000C4222">
        <w:rPr>
          <w:rFonts w:ascii="Bookman Old Style" w:hAnsi="Bookman Old Style" w:cs="Arial"/>
          <w:b/>
          <w:sz w:val="24"/>
          <w:szCs w:val="24"/>
        </w:rPr>
        <w:t>LUIS GUILLERMO SALAZAR OTERO</w:t>
      </w:r>
    </w:p>
    <w:p w14:paraId="24F45C41" w14:textId="77777777" w:rsidR="00167AAC" w:rsidRPr="000C4222" w:rsidRDefault="00167AAC" w:rsidP="00167AAC">
      <w:pPr>
        <w:spacing w:after="0" w:line="360" w:lineRule="auto"/>
        <w:ind w:right="-91"/>
        <w:jc w:val="center"/>
        <w:rPr>
          <w:rFonts w:ascii="Bookman Old Style" w:hAnsi="Bookman Old Style" w:cs="Arial"/>
          <w:b/>
          <w:bCs/>
          <w:iCs/>
          <w:sz w:val="24"/>
          <w:szCs w:val="24"/>
        </w:rPr>
      </w:pPr>
    </w:p>
    <w:p w14:paraId="4D83FAE9" w14:textId="77777777" w:rsidR="00167AAC" w:rsidRPr="000C4222" w:rsidRDefault="00167AAC" w:rsidP="00167AAC">
      <w:pPr>
        <w:pStyle w:val="Textoindependiente"/>
        <w:ind w:right="-91"/>
        <w:jc w:val="center"/>
        <w:rPr>
          <w:rFonts w:ascii="Bookman Old Style" w:hAnsi="Bookman Old Style" w:cs="Arial"/>
          <w:b/>
          <w:i/>
          <w:szCs w:val="24"/>
          <w:lang w:val="es-CO"/>
        </w:rPr>
      </w:pPr>
    </w:p>
    <w:p w14:paraId="5B3D998E" w14:textId="77777777" w:rsidR="00167AAC" w:rsidRPr="000C4222" w:rsidRDefault="00167AAC" w:rsidP="00167AAC">
      <w:pPr>
        <w:pStyle w:val="Textoindependiente"/>
        <w:ind w:right="-91"/>
        <w:jc w:val="center"/>
        <w:rPr>
          <w:rFonts w:ascii="Bookman Old Style" w:hAnsi="Bookman Old Style" w:cs="Arial"/>
          <w:b/>
          <w:i/>
          <w:szCs w:val="24"/>
          <w:lang w:val="es-CO"/>
        </w:rPr>
      </w:pPr>
    </w:p>
    <w:p w14:paraId="6538BF6A" w14:textId="77777777" w:rsidR="00167AAC" w:rsidRPr="000C4222" w:rsidRDefault="00167AAC" w:rsidP="00167AAC">
      <w:pPr>
        <w:pStyle w:val="Textoindependiente"/>
        <w:ind w:right="-91"/>
        <w:jc w:val="center"/>
        <w:rPr>
          <w:rFonts w:ascii="Bookman Old Style" w:hAnsi="Bookman Old Style" w:cs="Arial"/>
          <w:b/>
          <w:i/>
          <w:szCs w:val="24"/>
          <w:lang w:val="es-CO"/>
        </w:rPr>
      </w:pPr>
    </w:p>
    <w:p w14:paraId="4D1435C0" w14:textId="77777777" w:rsidR="00167AAC" w:rsidRPr="000C4222" w:rsidRDefault="00167AAC" w:rsidP="00167AAC">
      <w:pPr>
        <w:pStyle w:val="Textoindependiente"/>
        <w:spacing w:line="312" w:lineRule="auto"/>
        <w:ind w:right="-91"/>
        <w:jc w:val="center"/>
        <w:rPr>
          <w:rFonts w:ascii="Bookman Old Style" w:hAnsi="Bookman Old Style" w:cs="Arial"/>
          <w:b/>
          <w:szCs w:val="24"/>
          <w:lang w:val="es-CO"/>
        </w:rPr>
      </w:pPr>
      <w:r w:rsidRPr="000C4222">
        <w:rPr>
          <w:rFonts w:ascii="Bookman Old Style" w:hAnsi="Bookman Old Style" w:cs="Arial"/>
          <w:b/>
          <w:szCs w:val="24"/>
          <w:lang w:val="es-CO"/>
        </w:rPr>
        <w:t>NUBIA YOLANDA NOVA GARCÍA</w:t>
      </w:r>
    </w:p>
    <w:p w14:paraId="1B5EE457" w14:textId="77777777" w:rsidR="00167AAC" w:rsidRPr="000C4222" w:rsidRDefault="00167AAC" w:rsidP="00167AAC">
      <w:pPr>
        <w:spacing w:after="0" w:line="312" w:lineRule="auto"/>
        <w:ind w:right="-91"/>
        <w:jc w:val="center"/>
        <w:rPr>
          <w:rFonts w:ascii="Bookman Old Style" w:hAnsi="Bookman Old Style"/>
        </w:rPr>
      </w:pPr>
      <w:r w:rsidRPr="000C4222">
        <w:rPr>
          <w:rFonts w:ascii="Bookman Old Style" w:hAnsi="Bookman Old Style" w:cs="Arial"/>
          <w:b/>
          <w:sz w:val="25"/>
          <w:szCs w:val="25"/>
        </w:rPr>
        <w:t>Secretaria</w:t>
      </w:r>
    </w:p>
    <w:sectPr w:rsidR="00167AAC" w:rsidRPr="000C4222" w:rsidSect="0067435D">
      <w:headerReference w:type="default" r:id="rId8"/>
      <w:footerReference w:type="even" r:id="rId9"/>
      <w:footerReference w:type="default" r:id="rId10"/>
      <w:headerReference w:type="first" r:id="rId11"/>
      <w:pgSz w:w="12242" w:h="18722" w:code="14"/>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A5B7" w14:textId="77777777" w:rsidR="004D6EFB" w:rsidRDefault="004D6EFB" w:rsidP="001A49CB">
      <w:pPr>
        <w:spacing w:after="0" w:line="240" w:lineRule="auto"/>
      </w:pPr>
      <w:r>
        <w:separator/>
      </w:r>
    </w:p>
  </w:endnote>
  <w:endnote w:type="continuationSeparator" w:id="0">
    <w:p w14:paraId="328592C9" w14:textId="77777777" w:rsidR="004D6EFB" w:rsidRDefault="004D6EFB" w:rsidP="001A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B461" w14:textId="77777777" w:rsidR="00BD6631" w:rsidRDefault="00BD66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1B59E" w14:textId="77777777" w:rsidR="00BD6631" w:rsidRDefault="00BD66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F20" w14:textId="77777777" w:rsidR="00BD6631" w:rsidRPr="006A52EB" w:rsidRDefault="00BD6631" w:rsidP="0067435D">
    <w:pPr>
      <w:pStyle w:val="Piedepgina"/>
      <w:jc w:val="right"/>
    </w:pPr>
    <w:r>
      <w:fldChar w:fldCharType="begin"/>
    </w:r>
    <w:r>
      <w:instrText>PAGE   \* MERGEFORMAT</w:instrText>
    </w:r>
    <w:r>
      <w:fldChar w:fldCharType="separate"/>
    </w:r>
    <w:r w:rsidR="00FC63BF" w:rsidRPr="00FC63BF">
      <w:rPr>
        <w:noProof/>
        <w:lang w:val="es-ES"/>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C270" w14:textId="77777777" w:rsidR="004D6EFB" w:rsidRDefault="004D6EFB" w:rsidP="001A49CB">
      <w:pPr>
        <w:spacing w:after="0" w:line="240" w:lineRule="auto"/>
      </w:pPr>
      <w:r>
        <w:separator/>
      </w:r>
    </w:p>
  </w:footnote>
  <w:footnote w:type="continuationSeparator" w:id="0">
    <w:p w14:paraId="541A940F" w14:textId="77777777" w:rsidR="004D6EFB" w:rsidRDefault="004D6EFB" w:rsidP="001A49CB">
      <w:pPr>
        <w:spacing w:after="0" w:line="240" w:lineRule="auto"/>
      </w:pPr>
      <w:r>
        <w:continuationSeparator/>
      </w:r>
    </w:p>
  </w:footnote>
  <w:footnote w:id="1">
    <w:p w14:paraId="41E6E9E8" w14:textId="77777777" w:rsidR="00BD6631" w:rsidRPr="008A7D90" w:rsidRDefault="00BD6631" w:rsidP="00167AAC">
      <w:pPr>
        <w:pStyle w:val="Textonotapie"/>
        <w:rPr>
          <w:rFonts w:ascii="Bookman Old Style" w:hAnsi="Bookman Old Style"/>
          <w:lang w:val="es-CO"/>
        </w:rPr>
      </w:pPr>
      <w:r w:rsidRPr="008A7D90">
        <w:rPr>
          <w:rStyle w:val="Refdenotaalpie"/>
          <w:rFonts w:ascii="Bookman Old Style" w:hAnsi="Bookman Old Style"/>
        </w:rPr>
        <w:footnoteRef/>
      </w:r>
      <w:r w:rsidRPr="008A7D90">
        <w:rPr>
          <w:rFonts w:ascii="Bookman Old Style" w:hAnsi="Bookman Old Style"/>
        </w:rPr>
        <w:t xml:space="preserve"> </w:t>
      </w:r>
      <w:r w:rsidRPr="008A7D90">
        <w:rPr>
          <w:rFonts w:ascii="Bookman Old Style" w:hAnsi="Bookman Old Style"/>
          <w:lang w:val="es-CO"/>
        </w:rPr>
        <w:t xml:space="preserve">Folios 76 y 77 del cuaderno de </w:t>
      </w:r>
      <w:r w:rsidRPr="008A7D90">
        <w:rPr>
          <w:rFonts w:ascii="Bookman Old Style" w:hAnsi="Bookman Old Style"/>
          <w:i/>
          <w:lang w:val="es-CO"/>
        </w:rPr>
        <w:t>“elementos probatorios del incidentalista”</w:t>
      </w:r>
      <w:r w:rsidRPr="008A7D90">
        <w:rPr>
          <w:rFonts w:ascii="Bookman Old Style" w:hAnsi="Bookman Old Style"/>
          <w:lang w:val="es-CO"/>
        </w:rPr>
        <w:t>.</w:t>
      </w:r>
    </w:p>
  </w:footnote>
  <w:footnote w:id="2">
    <w:p w14:paraId="52A82F9A" w14:textId="77777777" w:rsidR="00BD6631" w:rsidRPr="008A7D90" w:rsidRDefault="00BD6631" w:rsidP="00167AAC">
      <w:pPr>
        <w:pStyle w:val="Textonotapie"/>
        <w:rPr>
          <w:rFonts w:ascii="Bookman Old Style" w:hAnsi="Bookman Old Style"/>
          <w:lang w:val="es-CO"/>
        </w:rPr>
      </w:pPr>
      <w:r w:rsidRPr="008A7D90">
        <w:rPr>
          <w:rStyle w:val="Refdenotaalpie"/>
          <w:rFonts w:ascii="Bookman Old Style" w:hAnsi="Bookman Old Style"/>
        </w:rPr>
        <w:footnoteRef/>
      </w:r>
      <w:r w:rsidRPr="008A7D90">
        <w:rPr>
          <w:rFonts w:ascii="Bookman Old Style" w:hAnsi="Bookman Old Style"/>
        </w:rPr>
        <w:t xml:space="preserve"> </w:t>
      </w:r>
      <w:r w:rsidRPr="008A7D90">
        <w:rPr>
          <w:rFonts w:ascii="Bookman Old Style" w:hAnsi="Bookman Old Style"/>
          <w:lang w:val="es-CO"/>
        </w:rPr>
        <w:t>Folio</w:t>
      </w:r>
      <w:r>
        <w:rPr>
          <w:rFonts w:ascii="Bookman Old Style" w:hAnsi="Bookman Old Style"/>
          <w:lang w:val="es-CO"/>
        </w:rPr>
        <w:t xml:space="preserve"> 53</w:t>
      </w:r>
      <w:r w:rsidRPr="008A7D90">
        <w:rPr>
          <w:rFonts w:ascii="Bookman Old Style" w:hAnsi="Bookman Old Style"/>
          <w:lang w:val="es-CO"/>
        </w:rPr>
        <w:t xml:space="preserve"> ídem.</w:t>
      </w:r>
    </w:p>
  </w:footnote>
  <w:footnote w:id="3">
    <w:p w14:paraId="1936FFAA" w14:textId="77777777" w:rsidR="00BD6631" w:rsidRPr="003C041F" w:rsidRDefault="00BD6631" w:rsidP="00167AAC">
      <w:pPr>
        <w:pStyle w:val="Textonotapie"/>
        <w:rPr>
          <w:rFonts w:ascii="Bookman Old Style" w:hAnsi="Bookman Old Style"/>
          <w:lang w:val="es-CO"/>
        </w:rPr>
      </w:pPr>
      <w:r w:rsidRPr="003C041F">
        <w:rPr>
          <w:rStyle w:val="Refdenotaalpie"/>
          <w:rFonts w:ascii="Bookman Old Style" w:hAnsi="Bookman Old Style"/>
        </w:rPr>
        <w:footnoteRef/>
      </w:r>
      <w:r w:rsidRPr="003C041F">
        <w:rPr>
          <w:rFonts w:ascii="Bookman Old Style" w:hAnsi="Bookman Old Style"/>
        </w:rPr>
        <w:t xml:space="preserve"> </w:t>
      </w:r>
      <w:r w:rsidRPr="003C041F">
        <w:rPr>
          <w:rFonts w:ascii="Bookman Old Style" w:hAnsi="Bookman Old Style"/>
          <w:lang w:val="es-CO"/>
        </w:rPr>
        <w:t>Folio 39 del cuaderno de elementos probatorios.</w:t>
      </w:r>
    </w:p>
  </w:footnote>
  <w:footnote w:id="4">
    <w:p w14:paraId="6DFAD2A1" w14:textId="77777777" w:rsidR="00BD6631" w:rsidRPr="00450C19" w:rsidRDefault="00BD6631" w:rsidP="00167AAC">
      <w:pPr>
        <w:pStyle w:val="Textonotapie"/>
        <w:ind w:right="51"/>
        <w:jc w:val="both"/>
        <w:rPr>
          <w:rFonts w:ascii="Bookman Old Style" w:hAnsi="Bookman Old Style"/>
          <w:spacing w:val="0"/>
          <w:w w:val="90"/>
          <w:lang w:val="es-CO"/>
        </w:rPr>
      </w:pPr>
      <w:r w:rsidRPr="00450C19">
        <w:rPr>
          <w:rStyle w:val="Refdenotaalpie"/>
          <w:rFonts w:ascii="Bookman Old Style" w:hAnsi="Bookman Old Style"/>
          <w:spacing w:val="0"/>
          <w:w w:val="90"/>
        </w:rPr>
        <w:footnoteRef/>
      </w:r>
      <w:r w:rsidRPr="00450C19">
        <w:rPr>
          <w:rFonts w:ascii="Bookman Old Style" w:hAnsi="Bookman Old Style"/>
          <w:spacing w:val="0"/>
          <w:w w:val="90"/>
        </w:rPr>
        <w:t xml:space="preserve"> </w:t>
      </w:r>
      <w:r w:rsidRPr="00A9410B">
        <w:rPr>
          <w:rFonts w:ascii="Bookman Old Style" w:hAnsi="Bookman Old Style"/>
          <w:smallCaps/>
          <w:spacing w:val="0"/>
          <w:w w:val="90"/>
        </w:rPr>
        <w:t>Valencia Zea</w:t>
      </w:r>
      <w:r>
        <w:rPr>
          <w:rFonts w:ascii="Bookman Old Style" w:hAnsi="Bookman Old Style"/>
          <w:spacing w:val="0"/>
          <w:w w:val="90"/>
        </w:rPr>
        <w:t xml:space="preserve">, Arturo y </w:t>
      </w:r>
      <w:r w:rsidRPr="00A9410B">
        <w:rPr>
          <w:rFonts w:ascii="Bookman Old Style" w:hAnsi="Bookman Old Style"/>
          <w:smallCaps/>
          <w:spacing w:val="0"/>
          <w:w w:val="90"/>
        </w:rPr>
        <w:t>Ortiz Monsalve</w:t>
      </w:r>
      <w:r>
        <w:rPr>
          <w:rFonts w:ascii="Bookman Old Style" w:hAnsi="Bookman Old Style"/>
          <w:spacing w:val="0"/>
          <w:w w:val="90"/>
        </w:rPr>
        <w:t xml:space="preserve">, Álvaro, </w:t>
      </w:r>
      <w:r w:rsidRPr="00A9410B">
        <w:rPr>
          <w:rFonts w:ascii="Bookman Old Style" w:hAnsi="Bookman Old Style"/>
          <w:i/>
          <w:spacing w:val="0"/>
          <w:w w:val="90"/>
        </w:rPr>
        <w:t>Derecho civil, De las obligaciones</w:t>
      </w:r>
      <w:r>
        <w:rPr>
          <w:rFonts w:ascii="Bookman Old Style" w:hAnsi="Bookman Old Style"/>
          <w:spacing w:val="0"/>
          <w:w w:val="90"/>
        </w:rPr>
        <w:t xml:space="preserve">, Temis, 1998, Tomo III; </w:t>
      </w:r>
      <w:r w:rsidRPr="00A9410B">
        <w:rPr>
          <w:rFonts w:ascii="Bookman Old Style" w:hAnsi="Bookman Old Style"/>
          <w:smallCaps/>
          <w:spacing w:val="0"/>
          <w:w w:val="90"/>
        </w:rPr>
        <w:t>Ospina Fernández,</w:t>
      </w:r>
      <w:r>
        <w:rPr>
          <w:rFonts w:ascii="Bookman Old Style" w:hAnsi="Bookman Old Style"/>
          <w:spacing w:val="0"/>
          <w:w w:val="90"/>
        </w:rPr>
        <w:t xml:space="preserve"> Guillermo, </w:t>
      </w:r>
      <w:r w:rsidRPr="00A9410B">
        <w:rPr>
          <w:rFonts w:ascii="Bookman Old Style" w:hAnsi="Bookman Old Style"/>
          <w:i/>
          <w:spacing w:val="0"/>
          <w:w w:val="90"/>
        </w:rPr>
        <w:t>Régimen general de las obligaciones</w:t>
      </w:r>
      <w:r>
        <w:rPr>
          <w:rFonts w:ascii="Bookman Old Style" w:hAnsi="Bookman Old Style"/>
          <w:spacing w:val="0"/>
          <w:w w:val="90"/>
        </w:rPr>
        <w:t xml:space="preserve">, Temis, 1998; </w:t>
      </w:r>
      <w:r w:rsidRPr="00450C19">
        <w:rPr>
          <w:rFonts w:ascii="Bookman Old Style" w:hAnsi="Bookman Old Style"/>
          <w:smallCaps/>
          <w:spacing w:val="0"/>
          <w:w w:val="90"/>
        </w:rPr>
        <w:t>Tamayo Jaramillo</w:t>
      </w:r>
      <w:r w:rsidRPr="00450C19">
        <w:rPr>
          <w:rFonts w:ascii="Bookman Old Style" w:hAnsi="Bookman Old Style"/>
          <w:spacing w:val="0"/>
          <w:w w:val="90"/>
        </w:rPr>
        <w:t xml:space="preserve">, Javier, </w:t>
      </w:r>
      <w:r w:rsidRPr="00450C19">
        <w:rPr>
          <w:rFonts w:ascii="Bookman Old Style" w:hAnsi="Bookman Old Style"/>
          <w:i/>
          <w:spacing w:val="0"/>
          <w:w w:val="90"/>
        </w:rPr>
        <w:t>Tratado de responsabilidad civil</w:t>
      </w:r>
      <w:r w:rsidRPr="00450C19">
        <w:rPr>
          <w:rFonts w:ascii="Bookman Old Style" w:hAnsi="Bookman Old Style"/>
          <w:spacing w:val="0"/>
          <w:w w:val="90"/>
        </w:rPr>
        <w:t>, Legis, 2007, Tomo I.</w:t>
      </w:r>
    </w:p>
  </w:footnote>
  <w:footnote w:id="5">
    <w:p w14:paraId="4A6F5B54" w14:textId="77777777" w:rsidR="00BD6631" w:rsidRPr="00592536" w:rsidRDefault="00BD6631" w:rsidP="00167AAC">
      <w:pPr>
        <w:pStyle w:val="Textonotapie"/>
        <w:rPr>
          <w:rFonts w:ascii="Bookman Old Style" w:hAnsi="Bookman Old Style"/>
          <w:lang w:val="es-CO"/>
        </w:rPr>
      </w:pPr>
      <w:r w:rsidRPr="00592536">
        <w:rPr>
          <w:rStyle w:val="Refdenotaalpie"/>
          <w:rFonts w:ascii="Bookman Old Style" w:hAnsi="Bookman Old Style"/>
        </w:rPr>
        <w:footnoteRef/>
      </w:r>
      <w:r w:rsidRPr="00592536">
        <w:rPr>
          <w:rFonts w:ascii="Bookman Old Style" w:hAnsi="Bookman Old Style"/>
        </w:rPr>
        <w:t xml:space="preserve"> </w:t>
      </w:r>
      <w:r w:rsidRPr="00592536">
        <w:rPr>
          <w:rFonts w:ascii="Bookman Old Style" w:hAnsi="Bookman Old Style"/>
          <w:lang w:val="es-CO"/>
        </w:rPr>
        <w:t>Gaceta Judicial, T. XCIX, providencia del 30 de junio de 1962.</w:t>
      </w:r>
    </w:p>
  </w:footnote>
  <w:footnote w:id="6">
    <w:p w14:paraId="2D0F94A3" w14:textId="77777777" w:rsidR="00BD6631" w:rsidRPr="008B57E4" w:rsidRDefault="00BD6631" w:rsidP="00167AAC">
      <w:pPr>
        <w:pStyle w:val="Textonotapie"/>
        <w:rPr>
          <w:rFonts w:ascii="Bookman Old Style" w:hAnsi="Bookman Old Style"/>
        </w:rPr>
      </w:pPr>
      <w:r w:rsidRPr="008B57E4">
        <w:rPr>
          <w:rStyle w:val="Refdenotaalpie"/>
          <w:rFonts w:ascii="Bookman Old Style" w:hAnsi="Bookman Old Style"/>
        </w:rPr>
        <w:footnoteRef/>
      </w:r>
      <w:r w:rsidRPr="008B57E4">
        <w:rPr>
          <w:rFonts w:ascii="Bookman Old Style" w:hAnsi="Bookman Old Style"/>
        </w:rPr>
        <w:t xml:space="preserve"> Folios 1</w:t>
      </w:r>
      <w:r>
        <w:rPr>
          <w:rFonts w:ascii="Bookman Old Style" w:hAnsi="Bookman Old Style"/>
        </w:rPr>
        <w:t>1</w:t>
      </w:r>
      <w:r w:rsidRPr="008B57E4">
        <w:rPr>
          <w:rFonts w:ascii="Bookman Old Style" w:hAnsi="Bookman Old Style"/>
        </w:rPr>
        <w:t xml:space="preserve">2, 118 a 121 del </w:t>
      </w:r>
      <w:r w:rsidRPr="008B57E4">
        <w:rPr>
          <w:rFonts w:ascii="Bookman Old Style" w:hAnsi="Bookman Old Style"/>
          <w:i/>
        </w:rPr>
        <w:t>“cuaderno de elementos probatorios”</w:t>
      </w:r>
      <w:r>
        <w:rPr>
          <w:rFonts w:ascii="Bookman Old Style" w:hAnsi="Bookman Old Style"/>
        </w:rPr>
        <w:t>.</w:t>
      </w:r>
    </w:p>
  </w:footnote>
  <w:footnote w:id="7">
    <w:p w14:paraId="49C5F300" w14:textId="77777777" w:rsidR="00BD6631" w:rsidRPr="00912878" w:rsidRDefault="00BD6631" w:rsidP="00167AAC">
      <w:pPr>
        <w:pStyle w:val="Textonotapie"/>
        <w:rPr>
          <w:lang w:val="es-CO"/>
        </w:rPr>
      </w:pPr>
      <w:r w:rsidRPr="00912878">
        <w:rPr>
          <w:rStyle w:val="Refdenotaalpie"/>
          <w:rFonts w:ascii="Bookman Old Style" w:hAnsi="Bookman Old Style"/>
        </w:rPr>
        <w:footnoteRef/>
      </w:r>
      <w:r w:rsidRPr="00912878">
        <w:rPr>
          <w:rFonts w:ascii="Bookman Old Style" w:hAnsi="Bookman Old Style"/>
        </w:rPr>
        <w:t xml:space="preserve"> Folios 9</w:t>
      </w:r>
      <w:r>
        <w:rPr>
          <w:rFonts w:ascii="Bookman Old Style" w:hAnsi="Bookman Old Style"/>
        </w:rPr>
        <w:t>8</w:t>
      </w:r>
      <w:r w:rsidRPr="00912878">
        <w:rPr>
          <w:rFonts w:ascii="Bookman Old Style" w:hAnsi="Bookman Old Style"/>
        </w:rPr>
        <w:t xml:space="preserve"> a 103 </w:t>
      </w:r>
      <w:r w:rsidRPr="00912878">
        <w:rPr>
          <w:rFonts w:ascii="Bookman Old Style" w:hAnsi="Bookman Old Style"/>
          <w:lang w:val="es-CO"/>
        </w:rPr>
        <w:t>del cuaderno</w:t>
      </w:r>
      <w:r w:rsidRPr="008A7D90">
        <w:rPr>
          <w:rFonts w:ascii="Bookman Old Style" w:hAnsi="Bookman Old Style"/>
          <w:lang w:val="es-CO"/>
        </w:rPr>
        <w:t xml:space="preserve"> de </w:t>
      </w:r>
      <w:r w:rsidRPr="008A7D90">
        <w:rPr>
          <w:rFonts w:ascii="Bookman Old Style" w:hAnsi="Bookman Old Style"/>
          <w:i/>
          <w:lang w:val="es-CO"/>
        </w:rPr>
        <w:t>“elementos probatorios del incidentalista”</w:t>
      </w:r>
      <w:r w:rsidRPr="008A7D90">
        <w:rPr>
          <w:rFonts w:ascii="Bookman Old Style" w:hAnsi="Bookman Old Style"/>
          <w:lang w:val="es-CO"/>
        </w:rPr>
        <w:t>.</w:t>
      </w:r>
    </w:p>
  </w:footnote>
  <w:footnote w:id="8">
    <w:p w14:paraId="4A083345" w14:textId="77777777" w:rsidR="00BD6631" w:rsidRPr="007F4256" w:rsidRDefault="00BD6631" w:rsidP="00167AAC">
      <w:pPr>
        <w:pStyle w:val="Textonotapie"/>
        <w:rPr>
          <w:rFonts w:ascii="Bookman Old Style" w:hAnsi="Bookman Old Style"/>
        </w:rPr>
      </w:pPr>
      <w:r w:rsidRPr="007F4256">
        <w:rPr>
          <w:rStyle w:val="Refdenotaalpie"/>
          <w:rFonts w:ascii="Bookman Old Style" w:hAnsi="Bookman Old Style"/>
        </w:rPr>
        <w:footnoteRef/>
      </w:r>
      <w:r w:rsidRPr="007F4256">
        <w:rPr>
          <w:rFonts w:ascii="Bookman Old Style" w:hAnsi="Bookman Old Style"/>
        </w:rPr>
        <w:t xml:space="preserve"> Folio</w:t>
      </w:r>
      <w:r>
        <w:rPr>
          <w:rFonts w:ascii="Bookman Old Style" w:hAnsi="Bookman Old Style"/>
        </w:rPr>
        <w:t>s 206</w:t>
      </w:r>
      <w:r w:rsidRPr="007F4256">
        <w:rPr>
          <w:rFonts w:ascii="Bookman Old Style" w:hAnsi="Bookman Old Style"/>
        </w:rPr>
        <w:t xml:space="preserve"> 218 </w:t>
      </w:r>
      <w:r w:rsidRPr="007F4256">
        <w:rPr>
          <w:rFonts w:ascii="Bookman Old Style" w:hAnsi="Bookman Old Style"/>
          <w:i/>
        </w:rPr>
        <w:t>ídem</w:t>
      </w:r>
      <w:r w:rsidRPr="007F4256">
        <w:rPr>
          <w:rFonts w:ascii="Bookman Old Style" w:hAnsi="Bookman Old Style"/>
        </w:rPr>
        <w:t>.</w:t>
      </w:r>
    </w:p>
  </w:footnote>
  <w:footnote w:id="9">
    <w:p w14:paraId="37A3C9F7" w14:textId="77777777" w:rsidR="00BD6631" w:rsidRPr="0066161A" w:rsidRDefault="00BD6631" w:rsidP="00167AAC">
      <w:pPr>
        <w:pStyle w:val="Textonotapie"/>
        <w:rPr>
          <w:rFonts w:ascii="Bookman Old Style" w:hAnsi="Bookman Old Style"/>
        </w:rPr>
      </w:pPr>
      <w:r w:rsidRPr="0066161A">
        <w:rPr>
          <w:rStyle w:val="Refdenotaalpie"/>
          <w:rFonts w:ascii="Bookman Old Style" w:hAnsi="Bookman Old Style"/>
        </w:rPr>
        <w:footnoteRef/>
      </w:r>
      <w:r w:rsidRPr="0066161A">
        <w:rPr>
          <w:rFonts w:ascii="Bookman Old Style" w:hAnsi="Bookman Old Style"/>
        </w:rPr>
        <w:t xml:space="preserve"> Folios 91 a 97 </w:t>
      </w:r>
      <w:r w:rsidRPr="0066161A">
        <w:rPr>
          <w:rFonts w:ascii="Bookman Old Style" w:hAnsi="Bookman Old Style"/>
          <w:i/>
        </w:rPr>
        <w:t>ídem</w:t>
      </w:r>
      <w:r w:rsidRPr="0066161A">
        <w:rPr>
          <w:rFonts w:ascii="Bookman Old Style" w:hAnsi="Bookman Old Style"/>
        </w:rPr>
        <w:t>.</w:t>
      </w:r>
    </w:p>
  </w:footnote>
  <w:footnote w:id="10">
    <w:p w14:paraId="2187D1CA" w14:textId="77777777" w:rsidR="00BD6631" w:rsidRPr="00966BC1" w:rsidRDefault="00BD6631" w:rsidP="00167AAC">
      <w:pPr>
        <w:pStyle w:val="Textonotapie"/>
        <w:rPr>
          <w:rFonts w:ascii="Bookman Old Style" w:hAnsi="Bookman Old Style"/>
        </w:rPr>
      </w:pPr>
      <w:r w:rsidRPr="00966BC1">
        <w:rPr>
          <w:rStyle w:val="Refdenotaalpie"/>
          <w:rFonts w:ascii="Bookman Old Style" w:hAnsi="Bookman Old Style"/>
        </w:rPr>
        <w:footnoteRef/>
      </w:r>
      <w:r w:rsidRPr="00966BC1">
        <w:rPr>
          <w:rFonts w:ascii="Bookman Old Style" w:hAnsi="Bookman Old Style"/>
        </w:rPr>
        <w:t xml:space="preserve"> Folios 41 a 47 del cuaderno de </w:t>
      </w:r>
      <w:r w:rsidRPr="00966BC1">
        <w:rPr>
          <w:rFonts w:ascii="Bookman Old Style" w:hAnsi="Bookman Old Style"/>
          <w:i/>
        </w:rPr>
        <w:t>“elementos probatorios”</w:t>
      </w:r>
      <w:r w:rsidRPr="00966BC1">
        <w:rPr>
          <w:rFonts w:ascii="Bookman Old Style" w:hAnsi="Bookman Old Style"/>
        </w:rPr>
        <w:t>.</w:t>
      </w:r>
    </w:p>
  </w:footnote>
  <w:footnote w:id="11">
    <w:p w14:paraId="7287E9AD" w14:textId="77777777" w:rsidR="00BD6631" w:rsidRPr="003A272D" w:rsidRDefault="00BD6631" w:rsidP="00A3491A">
      <w:pPr>
        <w:pStyle w:val="Textonotapie"/>
        <w:jc w:val="both"/>
        <w:rPr>
          <w:rFonts w:ascii="Bookman Old Style" w:hAnsi="Bookman Old Style"/>
        </w:rPr>
      </w:pPr>
      <w:r w:rsidRPr="003A272D">
        <w:rPr>
          <w:rStyle w:val="Refdenotaalpie"/>
          <w:rFonts w:ascii="Bookman Old Style" w:hAnsi="Bookman Old Style"/>
        </w:rPr>
        <w:footnoteRef/>
      </w:r>
      <w:r w:rsidRPr="003A272D">
        <w:rPr>
          <w:rFonts w:ascii="Bookman Old Style" w:hAnsi="Bookman Old Style"/>
        </w:rPr>
        <w:t xml:space="preserve"> Se precisa que esa elección se hizo a través de la madre de la citada, señora </w:t>
      </w:r>
      <w:r w:rsidRPr="003A272D">
        <w:rPr>
          <w:rFonts w:ascii="Bookman Old Style" w:hAnsi="Bookman Old Style"/>
          <w:smallCaps/>
        </w:rPr>
        <w:t>Luz Marina Cedas de Sandoval,</w:t>
      </w:r>
      <w:r w:rsidRPr="003A272D">
        <w:rPr>
          <w:rFonts w:ascii="Bookman Old Style" w:hAnsi="Bookman Old Style"/>
        </w:rPr>
        <w:t xml:space="preserve"> quien es la persona cotizante.</w:t>
      </w:r>
    </w:p>
  </w:footnote>
  <w:footnote w:id="12">
    <w:p w14:paraId="631C93FF" w14:textId="77777777" w:rsidR="00BD6631" w:rsidRPr="00551B92" w:rsidRDefault="00BD6631">
      <w:pPr>
        <w:pStyle w:val="Textonotapie"/>
        <w:rPr>
          <w:rFonts w:ascii="Bookman Old Style" w:hAnsi="Bookman Old Style"/>
        </w:rPr>
      </w:pPr>
      <w:r w:rsidRPr="00551B92">
        <w:rPr>
          <w:rStyle w:val="Refdenotaalpie"/>
          <w:rFonts w:ascii="Bookman Old Style" w:hAnsi="Bookman Old Style"/>
        </w:rPr>
        <w:footnoteRef/>
      </w:r>
      <w:r w:rsidRPr="00551B92">
        <w:rPr>
          <w:rFonts w:ascii="Bookman Old Style" w:hAnsi="Bookman Old Style"/>
        </w:rPr>
        <w:t xml:space="preserve"> Folios 21 a 27</w:t>
      </w:r>
      <w:r>
        <w:rPr>
          <w:rFonts w:ascii="Bookman Old Style" w:hAnsi="Bookman Old Style"/>
        </w:rPr>
        <w:t>, 34 a 38</w:t>
      </w:r>
      <w:r w:rsidRPr="00551B92">
        <w:rPr>
          <w:rFonts w:ascii="Bookman Old Style" w:hAnsi="Bookman Old Style"/>
        </w:rPr>
        <w:t xml:space="preserve"> del cuaderno de </w:t>
      </w:r>
      <w:r w:rsidRPr="00551B92">
        <w:rPr>
          <w:rFonts w:ascii="Bookman Old Style" w:hAnsi="Bookman Old Style"/>
          <w:i/>
        </w:rPr>
        <w:t>“elementos probatorios”.</w:t>
      </w:r>
    </w:p>
  </w:footnote>
  <w:footnote w:id="13">
    <w:p w14:paraId="5A668B1B" w14:textId="77777777" w:rsidR="00BD6631" w:rsidRPr="00E55865" w:rsidRDefault="00BD6631">
      <w:pPr>
        <w:pStyle w:val="Textonotapie"/>
        <w:rPr>
          <w:rFonts w:ascii="Bookman Old Style" w:hAnsi="Bookman Old Style"/>
        </w:rPr>
      </w:pPr>
      <w:r w:rsidRPr="00E55865">
        <w:rPr>
          <w:rStyle w:val="Refdenotaalpie"/>
          <w:rFonts w:ascii="Bookman Old Style" w:hAnsi="Bookman Old Style"/>
        </w:rPr>
        <w:footnoteRef/>
      </w:r>
      <w:r w:rsidRPr="00E55865">
        <w:rPr>
          <w:rFonts w:ascii="Bookman Old Style" w:hAnsi="Bookman Old Style"/>
        </w:rPr>
        <w:t xml:space="preserve"> Folios 99 a 103 de cuaderno de </w:t>
      </w:r>
      <w:r w:rsidRPr="00E55865">
        <w:rPr>
          <w:rFonts w:ascii="Bookman Old Style" w:hAnsi="Bookman Old Style"/>
          <w:i/>
        </w:rPr>
        <w:t>“elementos probatorios del incidentalista”</w:t>
      </w:r>
      <w:r w:rsidRPr="00E55865">
        <w:rPr>
          <w:rFonts w:ascii="Bookman Old Style" w:hAnsi="Bookman Old Style"/>
        </w:rPr>
        <w:t>.</w:t>
      </w:r>
    </w:p>
  </w:footnote>
  <w:footnote w:id="14">
    <w:p w14:paraId="2AF3731C" w14:textId="77777777" w:rsidR="00BD6631" w:rsidRPr="00F16824" w:rsidRDefault="00BD6631" w:rsidP="00857A8A">
      <w:pPr>
        <w:pStyle w:val="Textonotapie"/>
        <w:rPr>
          <w:rFonts w:ascii="Bookman Old Style" w:hAnsi="Bookman Old Style"/>
        </w:rPr>
      </w:pPr>
      <w:r w:rsidRPr="00F16824">
        <w:rPr>
          <w:rStyle w:val="Refdenotaalpie"/>
          <w:rFonts w:ascii="Bookman Old Style" w:hAnsi="Bookman Old Style"/>
        </w:rPr>
        <w:footnoteRef/>
      </w:r>
      <w:r w:rsidRPr="00F16824">
        <w:rPr>
          <w:rFonts w:ascii="Bookman Old Style" w:hAnsi="Bookman Old Style"/>
        </w:rPr>
        <w:t xml:space="preserve"> Folios 137 a 154 del cuaderno de </w:t>
      </w:r>
      <w:r w:rsidRPr="00F16824">
        <w:rPr>
          <w:rFonts w:ascii="Bookman Old Style" w:hAnsi="Bookman Old Style"/>
          <w:i/>
        </w:rPr>
        <w:t>“elementos probatorios”</w:t>
      </w:r>
      <w:r w:rsidRPr="00F16824">
        <w:rPr>
          <w:rFonts w:ascii="Bookman Old Style" w:hAnsi="Bookman Old Style"/>
        </w:rPr>
        <w:t>.</w:t>
      </w:r>
    </w:p>
  </w:footnote>
  <w:footnote w:id="15">
    <w:p w14:paraId="5893CD04" w14:textId="77777777" w:rsidR="00BD6631" w:rsidRPr="009D0E6D" w:rsidRDefault="00BD6631">
      <w:pPr>
        <w:pStyle w:val="Textonotapie"/>
        <w:rPr>
          <w:rFonts w:ascii="Bookman Old Style" w:hAnsi="Bookman Old Style"/>
          <w:lang w:val="es-CO"/>
        </w:rPr>
      </w:pPr>
      <w:r w:rsidRPr="009D0E6D">
        <w:rPr>
          <w:rStyle w:val="Refdenotaalpie"/>
          <w:rFonts w:ascii="Bookman Old Style" w:hAnsi="Bookman Old Style"/>
        </w:rPr>
        <w:footnoteRef/>
      </w:r>
      <w:r w:rsidRPr="009D0E6D">
        <w:rPr>
          <w:rFonts w:ascii="Bookman Old Style" w:hAnsi="Bookman Old Style"/>
        </w:rPr>
        <w:t xml:space="preserve"> </w:t>
      </w:r>
      <w:r w:rsidRPr="009D0E6D">
        <w:rPr>
          <w:rFonts w:ascii="Bookman Old Style" w:hAnsi="Bookman Old Style"/>
          <w:lang w:val="es-CO"/>
        </w:rPr>
        <w:t>Folios 71 a 83 del cuaderno del incidente de reparación integral</w:t>
      </w:r>
      <w:r>
        <w:rPr>
          <w:rFonts w:ascii="Bookman Old Style" w:hAnsi="Bookman Old Style"/>
          <w:lang w:val="es-CO"/>
        </w:rPr>
        <w:t>.</w:t>
      </w:r>
    </w:p>
  </w:footnote>
  <w:footnote w:id="16">
    <w:p w14:paraId="392CF61C" w14:textId="77777777" w:rsidR="00BD6631" w:rsidRPr="008C735B" w:rsidRDefault="00BD6631" w:rsidP="008C735B">
      <w:pPr>
        <w:pStyle w:val="Textonotapie"/>
        <w:jc w:val="both"/>
        <w:rPr>
          <w:rFonts w:ascii="Bookman Old Style" w:hAnsi="Bookman Old Style"/>
          <w:i/>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8C735B">
        <w:rPr>
          <w:rFonts w:ascii="Bookman Old Style" w:hAnsi="Bookman Old Style"/>
          <w:i/>
          <w:sz w:val="18"/>
          <w:szCs w:val="18"/>
        </w:rPr>
        <w:t>“</w:t>
      </w:r>
      <w:r w:rsidRPr="008C735B">
        <w:rPr>
          <w:rFonts w:ascii="Bookman Old Style" w:hAnsi="Bookman Old Style"/>
          <w:i/>
          <w:sz w:val="18"/>
          <w:szCs w:val="18"/>
          <w:lang w:val="es-MX"/>
        </w:rPr>
        <w:t>Cfr. Providencia del 4 de febrero de 2009. Rad. 28085.”</w:t>
      </w:r>
    </w:p>
  </w:footnote>
  <w:footnote w:id="17">
    <w:p w14:paraId="0CEA59FB" w14:textId="77777777" w:rsidR="00BD6631" w:rsidRPr="008C735B" w:rsidRDefault="00BD6631" w:rsidP="008C735B">
      <w:pPr>
        <w:jc w:val="both"/>
        <w:rPr>
          <w:rFonts w:ascii="Bookman Old Style" w:hAnsi="Bookman Old Style"/>
          <w:i/>
          <w:sz w:val="18"/>
          <w:szCs w:val="18"/>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8C735B">
        <w:rPr>
          <w:rFonts w:ascii="Bookman Old Style" w:hAnsi="Bookman Old Style"/>
          <w:i/>
          <w:sz w:val="18"/>
          <w:szCs w:val="18"/>
        </w:rPr>
        <w:t xml:space="preserve">“En este sentido, las sentencias fundamentales sobre la nueva concepción de la víctima (C-228 de 2002 y C-516 de 2007) coinciden en señalar la necesidad de acreditar </w:t>
      </w:r>
      <w:r w:rsidRPr="009570DC">
        <w:rPr>
          <w:rFonts w:ascii="Bookman Old Style" w:hAnsi="Bookman Old Style"/>
          <w:bCs/>
          <w:i/>
          <w:iCs/>
          <w:spacing w:val="-3"/>
          <w:sz w:val="18"/>
          <w:szCs w:val="18"/>
        </w:rPr>
        <w:t>un daño concreto por parte de quien pretende ser reconocido como tal, aún si sólo persigue la verdad</w:t>
      </w:r>
      <w:r w:rsidRPr="008C735B">
        <w:rPr>
          <w:rFonts w:ascii="Bookman Old Style" w:hAnsi="Bookman Old Style"/>
          <w:bCs/>
          <w:i/>
          <w:iCs/>
          <w:spacing w:val="-3"/>
          <w:sz w:val="18"/>
          <w:szCs w:val="18"/>
        </w:rPr>
        <w:t xml:space="preserve"> y justicia, con mayor razón, cuando lo perseguido es la indemnización de perjuicios.</w:t>
      </w:r>
      <w:r w:rsidRPr="008C735B">
        <w:rPr>
          <w:rStyle w:val="Piedepgina"/>
          <w:rFonts w:ascii="Bookman Old Style" w:hAnsi="Bookman Old Style"/>
          <w:i/>
          <w:sz w:val="18"/>
          <w:szCs w:val="18"/>
        </w:rPr>
        <w:t xml:space="preserve"> Con base en esas providencias, esta Corporación ha</w:t>
      </w:r>
      <w:r w:rsidRPr="008C735B">
        <w:rPr>
          <w:rFonts w:ascii="Bookman Old Style" w:hAnsi="Bookman Old Style"/>
          <w:i/>
          <w:sz w:val="18"/>
          <w:szCs w:val="18"/>
        </w:rPr>
        <w:t xml:space="preserve"> señalado que para acceder al reconocimiento como víctima dentro del proceso penal actual no basta pregonar un daño genérico o potencial; además, es preciso señalar el daño real y concreto causado con el delito, así se persigan exclusivamente los objetivos de justicia y verdad y se prescinda de la reparación pecuniaria. Así se expuso en decisiones del 24 de noviembre de 2010, Rad. 34993; 11 de noviembre de 2009, Rad. 32564; 6 de marzo de 2008, Rad. 28788 y Rad. 26703; 1 de noviembre de 2007, Rad. 26077</w:t>
      </w:r>
      <w:r>
        <w:rPr>
          <w:rFonts w:ascii="Bookman Old Style" w:hAnsi="Bookman Old Style"/>
          <w:i/>
          <w:sz w:val="18"/>
          <w:szCs w:val="18"/>
        </w:rPr>
        <w:t xml:space="preserve"> y</w:t>
      </w:r>
      <w:r w:rsidRPr="008C735B">
        <w:rPr>
          <w:rFonts w:ascii="Bookman Old Style" w:hAnsi="Bookman Old Style"/>
          <w:i/>
          <w:sz w:val="18"/>
          <w:szCs w:val="18"/>
        </w:rPr>
        <w:t>; 10 de agosto de 2006, Rad. 22289.”</w:t>
      </w:r>
    </w:p>
  </w:footnote>
  <w:footnote w:id="18">
    <w:p w14:paraId="158AA271" w14:textId="77777777" w:rsidR="00BD6631" w:rsidRPr="0013661C" w:rsidRDefault="00BD6631" w:rsidP="008C735B">
      <w:pPr>
        <w:pStyle w:val="Textonotapie"/>
        <w:jc w:val="both"/>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C50C8C">
        <w:rPr>
          <w:rFonts w:ascii="Bookman Old Style" w:hAnsi="Bookman Old Style"/>
          <w:i/>
          <w:sz w:val="18"/>
          <w:szCs w:val="18"/>
        </w:rPr>
        <w:t>“</w:t>
      </w:r>
      <w:r w:rsidRPr="00C50C8C">
        <w:rPr>
          <w:rFonts w:ascii="Bookman Old Style" w:hAnsi="Bookman Old Style"/>
          <w:i/>
          <w:sz w:val="18"/>
          <w:szCs w:val="18"/>
          <w:lang w:val="es-MX"/>
        </w:rPr>
        <w:t xml:space="preserve">Así en sentencia de </w:t>
      </w:r>
      <w:smartTag w:uri="urn:schemas-microsoft-com:office:smarttags" w:element="PersonName">
        <w:smartTagPr>
          <w:attr w:name="ProductID" w:val="la Corte Interamericana"/>
        </w:smartTagPr>
        <w:r w:rsidRPr="00C50C8C">
          <w:rPr>
            <w:rFonts w:ascii="Bookman Old Style" w:hAnsi="Bookman Old Style"/>
            <w:i/>
            <w:sz w:val="18"/>
            <w:szCs w:val="18"/>
            <w:lang w:val="es-MX"/>
          </w:rPr>
          <w:t>la Corte Interamericana</w:t>
        </w:r>
      </w:smartTag>
      <w:r w:rsidRPr="00C50C8C">
        <w:rPr>
          <w:rFonts w:ascii="Bookman Old Style" w:hAnsi="Bookman Old Style"/>
          <w:i/>
          <w:sz w:val="18"/>
          <w:szCs w:val="18"/>
          <w:lang w:val="es-MX"/>
        </w:rPr>
        <w:t xml:space="preserve"> de Derechos Humanos del 3 de diciembre de 2001, caso Cantoral Benavides, y en sentencias de </w:t>
      </w:r>
      <w:smartTag w:uri="urn:schemas-microsoft-com:office:smarttags" w:element="PersonName">
        <w:smartTagPr>
          <w:attr w:name="ProductID" w:val="la Secci￳n Tercera"/>
        </w:smartTagPr>
        <w:r w:rsidRPr="00C50C8C">
          <w:rPr>
            <w:rFonts w:ascii="Bookman Old Style" w:hAnsi="Bookman Old Style"/>
            <w:i/>
            <w:sz w:val="18"/>
            <w:szCs w:val="18"/>
            <w:lang w:val="es-MX"/>
          </w:rPr>
          <w:t>la Sección Tercera</w:t>
        </w:r>
      </w:smartTag>
      <w:r w:rsidRPr="00C50C8C">
        <w:rPr>
          <w:rFonts w:ascii="Bookman Old Style" w:hAnsi="Bookman Old Style"/>
          <w:i/>
          <w:sz w:val="18"/>
          <w:szCs w:val="18"/>
          <w:lang w:val="es-MX"/>
        </w:rPr>
        <w:t xml:space="preserve"> del Consejo de Estado, de 15 de agosto y 18 de octubre de 2007.”</w:t>
      </w:r>
    </w:p>
  </w:footnote>
  <w:footnote w:id="19">
    <w:p w14:paraId="02867BA2" w14:textId="77777777" w:rsidR="00BD6631" w:rsidRPr="0084613A" w:rsidRDefault="00BD6631" w:rsidP="008C735B">
      <w:pPr>
        <w:rPr>
          <w:rFonts w:ascii="Bookman Old Style" w:eastAsia="Times New Roman" w:hAnsi="Bookman Old Style" w:cs="Arial"/>
          <w:i/>
          <w:sz w:val="18"/>
          <w:szCs w:val="18"/>
          <w:lang w:val="es-ES"/>
        </w:rPr>
      </w:pPr>
      <w:r w:rsidRPr="0013661C">
        <w:rPr>
          <w:rStyle w:val="Refdenotaalpie"/>
          <w:rFonts w:ascii="Bookman Old Style" w:hAnsi="Bookman Old Style" w:cs="Arial"/>
          <w:sz w:val="18"/>
          <w:szCs w:val="18"/>
        </w:rPr>
        <w:footnoteRef/>
      </w:r>
      <w:r w:rsidRPr="0013661C">
        <w:rPr>
          <w:rFonts w:ascii="Bookman Old Style" w:hAnsi="Bookman Old Style" w:cs="Arial"/>
          <w:sz w:val="18"/>
          <w:szCs w:val="18"/>
        </w:rPr>
        <w:t xml:space="preserve"> </w:t>
      </w:r>
      <w:r w:rsidRPr="0084613A">
        <w:rPr>
          <w:rFonts w:ascii="Bookman Old Style" w:hAnsi="Bookman Old Style" w:cs="Arial"/>
          <w:i/>
          <w:sz w:val="18"/>
          <w:szCs w:val="18"/>
        </w:rPr>
        <w:t>“</w:t>
      </w:r>
      <w:r w:rsidRPr="0084613A">
        <w:rPr>
          <w:rFonts w:ascii="Bookman Old Style" w:hAnsi="Bookman Old Style" w:cs="Arial"/>
          <w:i/>
          <w:sz w:val="18"/>
          <w:szCs w:val="18"/>
          <w:lang w:val="es-ES"/>
        </w:rPr>
        <w:t xml:space="preserve">Sentencia del 25 de enero de 2001. Rad. </w:t>
      </w:r>
      <w:r w:rsidRPr="0084613A">
        <w:rPr>
          <w:rFonts w:ascii="Bookman Old Style" w:hAnsi="Bookman Old Style" w:cs="Arial"/>
          <w:bCs/>
          <w:i/>
          <w:sz w:val="18"/>
          <w:szCs w:val="18"/>
          <w:lang w:val="es-ES"/>
        </w:rPr>
        <w:t>11413.”</w:t>
      </w:r>
    </w:p>
  </w:footnote>
  <w:footnote w:id="20">
    <w:p w14:paraId="7C419A43" w14:textId="77777777" w:rsidR="00BD6631" w:rsidRPr="0013661C" w:rsidRDefault="00BD6631" w:rsidP="0084613A">
      <w:pPr>
        <w:spacing w:after="0" w:line="240" w:lineRule="auto"/>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84613A">
        <w:rPr>
          <w:rFonts w:ascii="Bookman Old Style" w:hAnsi="Bookman Old Style"/>
          <w:i/>
          <w:sz w:val="18"/>
          <w:szCs w:val="18"/>
        </w:rPr>
        <w:t>“</w:t>
      </w:r>
      <w:r w:rsidRPr="0084613A">
        <w:rPr>
          <w:rFonts w:ascii="Bookman Old Style" w:hAnsi="Bookman Old Style" w:cs="Arial"/>
          <w:i/>
          <w:sz w:val="18"/>
          <w:szCs w:val="18"/>
        </w:rPr>
        <w:t>Sentencia del 13 de mayo de 2008. Exp. 11001-3103-006-1997-09327-01. En el mismo sentido, sentencia del 20 de enero de 2009. Exp. 17001310300519930021501.”</w:t>
      </w:r>
    </w:p>
  </w:footnote>
  <w:footnote w:id="21">
    <w:p w14:paraId="7BC8072E" w14:textId="77777777" w:rsidR="00BD6631" w:rsidRPr="0013661C" w:rsidRDefault="00BD6631" w:rsidP="0084613A">
      <w:pPr>
        <w:spacing w:after="0" w:line="240" w:lineRule="auto"/>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84613A">
        <w:rPr>
          <w:rFonts w:ascii="Bookman Old Style" w:hAnsi="Bookman Old Style"/>
          <w:i/>
          <w:sz w:val="18"/>
          <w:szCs w:val="18"/>
        </w:rPr>
        <w:t>“Providencia del 25 de agosto de 2010. Rad. 33833.”</w:t>
      </w:r>
    </w:p>
  </w:footnote>
  <w:footnote w:id="22">
    <w:p w14:paraId="43C876CF" w14:textId="77777777" w:rsidR="00BD6631" w:rsidRPr="009B722C" w:rsidRDefault="00BD6631" w:rsidP="004C52A7">
      <w:pPr>
        <w:spacing w:after="0" w:line="240" w:lineRule="auto"/>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Pr>
          <w:rFonts w:ascii="Bookman Old Style" w:hAnsi="Bookman Old Style"/>
          <w:sz w:val="18"/>
          <w:szCs w:val="18"/>
        </w:rPr>
        <w:t xml:space="preserve">Folio 219 del cuaderno de </w:t>
      </w:r>
      <w:r w:rsidRPr="009B722C">
        <w:rPr>
          <w:rFonts w:ascii="Bookman Old Style" w:hAnsi="Bookman Old Style"/>
          <w:i/>
          <w:sz w:val="18"/>
          <w:szCs w:val="18"/>
        </w:rPr>
        <w:t>“elementos probatorios del incidentalista”</w:t>
      </w:r>
      <w:r>
        <w:rPr>
          <w:rFonts w:ascii="Bookman Old Style" w:hAnsi="Bookman Old Style"/>
          <w:sz w:val="18"/>
          <w:szCs w:val="18"/>
        </w:rPr>
        <w:t>.</w:t>
      </w:r>
    </w:p>
  </w:footnote>
  <w:footnote w:id="23">
    <w:p w14:paraId="7C82A9DA" w14:textId="77777777" w:rsidR="00BD6631" w:rsidRPr="009B722C" w:rsidRDefault="00BD6631" w:rsidP="00E76656">
      <w:pPr>
        <w:spacing w:after="0" w:line="240" w:lineRule="auto"/>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Pr>
          <w:rFonts w:ascii="Bookman Old Style" w:hAnsi="Bookman Old Style"/>
          <w:sz w:val="18"/>
          <w:szCs w:val="18"/>
        </w:rPr>
        <w:t xml:space="preserve">Folio 221 </w:t>
      </w:r>
      <w:r w:rsidRPr="001858D1">
        <w:rPr>
          <w:rFonts w:ascii="Bookman Old Style" w:hAnsi="Bookman Old Style"/>
          <w:i/>
          <w:sz w:val="18"/>
          <w:szCs w:val="18"/>
        </w:rPr>
        <w:t>ídem</w:t>
      </w:r>
      <w:r>
        <w:rPr>
          <w:rFonts w:ascii="Bookman Old Style" w:hAnsi="Bookman Old Style"/>
          <w:sz w:val="18"/>
          <w:szCs w:val="18"/>
        </w:rPr>
        <w:t>.</w:t>
      </w:r>
    </w:p>
  </w:footnote>
  <w:footnote w:id="24">
    <w:p w14:paraId="3BBB1B6A" w14:textId="77777777" w:rsidR="00BD6631" w:rsidRPr="009B722C" w:rsidRDefault="00BD6631" w:rsidP="004930DB">
      <w:pPr>
        <w:spacing w:after="0" w:line="240" w:lineRule="auto"/>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Pr>
          <w:rFonts w:ascii="Bookman Old Style" w:hAnsi="Bookman Old Style"/>
          <w:sz w:val="18"/>
          <w:szCs w:val="18"/>
        </w:rPr>
        <w:t xml:space="preserve">Folio 231 del cuaderno de </w:t>
      </w:r>
      <w:r w:rsidRPr="009B722C">
        <w:rPr>
          <w:rFonts w:ascii="Bookman Old Style" w:hAnsi="Bookman Old Style"/>
          <w:i/>
          <w:sz w:val="18"/>
          <w:szCs w:val="18"/>
        </w:rPr>
        <w:t>“elementos probatorios del incidentalista”</w:t>
      </w:r>
      <w:r>
        <w:rPr>
          <w:rFonts w:ascii="Bookman Old Style" w:hAnsi="Bookman Old Style"/>
          <w:sz w:val="18"/>
          <w:szCs w:val="18"/>
        </w:rPr>
        <w:t>.</w:t>
      </w:r>
    </w:p>
  </w:footnote>
  <w:footnote w:id="25">
    <w:p w14:paraId="141777DE" w14:textId="77777777" w:rsidR="00BD6631" w:rsidRPr="008E7486" w:rsidRDefault="00BD6631" w:rsidP="002069FA">
      <w:pPr>
        <w:spacing w:after="0" w:line="240" w:lineRule="auto"/>
        <w:rPr>
          <w:rFonts w:ascii="Bookman Old Style" w:hAnsi="Bookman Old Style"/>
          <w:sz w:val="20"/>
          <w:szCs w:val="20"/>
          <w:lang w:val="es-MX"/>
        </w:rPr>
      </w:pPr>
      <w:r w:rsidRPr="008E7486">
        <w:rPr>
          <w:rStyle w:val="Refdenotaalpie"/>
          <w:rFonts w:ascii="Bookman Old Style" w:hAnsi="Bookman Old Style"/>
          <w:sz w:val="20"/>
          <w:szCs w:val="20"/>
        </w:rPr>
        <w:footnoteRef/>
      </w:r>
      <w:r w:rsidRPr="008E7486">
        <w:rPr>
          <w:rFonts w:ascii="Bookman Old Style" w:hAnsi="Bookman Old Style"/>
          <w:sz w:val="20"/>
          <w:szCs w:val="20"/>
        </w:rPr>
        <w:t xml:space="preserve"> </w:t>
      </w:r>
      <w:r w:rsidRPr="008E7486">
        <w:rPr>
          <w:rFonts w:ascii="Bookman Old Style" w:hAnsi="Bookman Old Style"/>
          <w:smallCaps/>
          <w:sz w:val="20"/>
          <w:szCs w:val="20"/>
        </w:rPr>
        <w:t>Luz Karina Sandoval Cedas</w:t>
      </w:r>
      <w:r w:rsidRPr="008E7486">
        <w:rPr>
          <w:rFonts w:ascii="Bookman Old Style" w:hAnsi="Bookman Old Style"/>
          <w:sz w:val="20"/>
          <w:szCs w:val="20"/>
        </w:rPr>
        <w:t xml:space="preserve"> y </w:t>
      </w:r>
      <w:r w:rsidRPr="008E7486">
        <w:rPr>
          <w:rFonts w:ascii="Bookman Old Style" w:hAnsi="Bookman Old Style"/>
          <w:smallCaps/>
          <w:sz w:val="20"/>
          <w:szCs w:val="20"/>
        </w:rPr>
        <w:t>Arelys Uribe Hoyos</w:t>
      </w:r>
      <w:r w:rsidRPr="008E7486">
        <w:rPr>
          <w:rFonts w:ascii="Bookman Old Style" w:hAnsi="Bookman Old Style"/>
          <w:sz w:val="20"/>
          <w:szCs w:val="20"/>
        </w:rPr>
        <w:t>.</w:t>
      </w:r>
    </w:p>
  </w:footnote>
  <w:footnote w:id="26">
    <w:p w14:paraId="635E48A0" w14:textId="77777777" w:rsidR="00BD6631" w:rsidRPr="008E7486" w:rsidRDefault="00BD6631" w:rsidP="002069FA">
      <w:pPr>
        <w:spacing w:after="0" w:line="240" w:lineRule="auto"/>
        <w:rPr>
          <w:rFonts w:ascii="Bookman Old Style" w:hAnsi="Bookman Old Style"/>
          <w:sz w:val="20"/>
          <w:szCs w:val="20"/>
          <w:lang w:val="es-MX"/>
        </w:rPr>
      </w:pPr>
      <w:r w:rsidRPr="008E7486">
        <w:rPr>
          <w:rStyle w:val="Refdenotaalpie"/>
          <w:rFonts w:ascii="Bookman Old Style" w:hAnsi="Bookman Old Style"/>
          <w:sz w:val="20"/>
          <w:szCs w:val="20"/>
        </w:rPr>
        <w:footnoteRef/>
      </w:r>
      <w:r w:rsidRPr="008E7486">
        <w:rPr>
          <w:rFonts w:ascii="Bookman Old Style" w:hAnsi="Bookman Old Style"/>
          <w:sz w:val="20"/>
          <w:szCs w:val="20"/>
        </w:rPr>
        <w:t xml:space="preserve"> </w:t>
      </w:r>
      <w:r w:rsidRPr="008E7486">
        <w:rPr>
          <w:rFonts w:ascii="Bookman Old Style" w:hAnsi="Bookman Old Style"/>
          <w:smallCaps/>
          <w:sz w:val="20"/>
          <w:szCs w:val="20"/>
        </w:rPr>
        <w:t xml:space="preserve">Luz Marina Cedas de Sandoval, Gerson Omar Contreras Paredes </w:t>
      </w:r>
      <w:r w:rsidRPr="008E7486">
        <w:rPr>
          <w:rFonts w:ascii="Bookman Old Style" w:hAnsi="Bookman Old Style"/>
          <w:sz w:val="20"/>
          <w:szCs w:val="20"/>
        </w:rPr>
        <w:t>y N.C.U.</w:t>
      </w:r>
    </w:p>
  </w:footnote>
  <w:footnote w:id="27">
    <w:p w14:paraId="33151F2E" w14:textId="77777777" w:rsidR="00BD6631" w:rsidRPr="009B722C" w:rsidRDefault="00BD6631" w:rsidP="003B08BD">
      <w:pPr>
        <w:spacing w:after="0" w:line="240" w:lineRule="auto"/>
        <w:jc w:val="both"/>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3B08BD">
        <w:rPr>
          <w:rFonts w:ascii="Bookman Old Style" w:hAnsi="Bookman Old Style" w:cs="Arial"/>
          <w:sz w:val="20"/>
          <w:szCs w:val="20"/>
        </w:rPr>
        <w:t xml:space="preserve">Clínica San José de Cúcuta S.A., </w:t>
      </w:r>
      <w:r w:rsidRPr="003B08BD">
        <w:rPr>
          <w:rFonts w:ascii="Bookman Old Style" w:hAnsi="Bookman Old Style" w:cs="Arial"/>
          <w:sz w:val="20"/>
          <w:szCs w:val="20"/>
          <w:lang w:val="es-ES_tradnl"/>
        </w:rPr>
        <w:t>Colmédica Medicina Prepagada S.A.</w:t>
      </w:r>
      <w:r w:rsidRPr="003B08BD">
        <w:rPr>
          <w:rFonts w:ascii="Bookman Old Style" w:hAnsi="Bookman Old Style" w:cs="Arial"/>
          <w:sz w:val="20"/>
          <w:szCs w:val="20"/>
        </w:rPr>
        <w:t xml:space="preserve">, </w:t>
      </w:r>
      <w:r w:rsidRPr="003B08BD">
        <w:rPr>
          <w:rFonts w:ascii="Bookman Old Style" w:hAnsi="Bookman Old Style" w:cs="Arial"/>
          <w:sz w:val="20"/>
          <w:szCs w:val="20"/>
          <w:lang w:val="es-ES_tradnl"/>
        </w:rPr>
        <w:t>Nueva Empresa Promotora de Salud S.A. —Nueva EPS— y Serviclínicos San José Limitada</w:t>
      </w:r>
      <w:r>
        <w:rPr>
          <w:rFonts w:ascii="Bookman Old Style" w:hAnsi="Bookman Old Style" w:cs="Arial"/>
          <w:sz w:val="20"/>
          <w:szCs w:val="20"/>
          <w:lang w:val="es-ES_tradnl"/>
        </w:rPr>
        <w:t>.</w:t>
      </w:r>
    </w:p>
  </w:footnote>
  <w:footnote w:id="28">
    <w:p w14:paraId="4C5A079E" w14:textId="77777777" w:rsidR="00BD6631" w:rsidRPr="009B722C" w:rsidRDefault="00BD6631" w:rsidP="008E7486">
      <w:pPr>
        <w:spacing w:after="0" w:line="240" w:lineRule="auto"/>
        <w:jc w:val="both"/>
        <w:rPr>
          <w:rFonts w:ascii="Bookman Old Style" w:hAnsi="Bookman Old Style"/>
          <w:sz w:val="18"/>
          <w:szCs w:val="18"/>
          <w:lang w:val="es-MX"/>
        </w:rPr>
      </w:pPr>
      <w:r w:rsidRPr="0013661C">
        <w:rPr>
          <w:rStyle w:val="Refdenotaalpie"/>
          <w:rFonts w:ascii="Bookman Old Style" w:hAnsi="Bookman Old Style"/>
          <w:sz w:val="18"/>
          <w:szCs w:val="18"/>
        </w:rPr>
        <w:footnoteRef/>
      </w:r>
      <w:r w:rsidRPr="0013661C">
        <w:rPr>
          <w:rFonts w:ascii="Bookman Old Style" w:hAnsi="Bookman Old Style"/>
          <w:sz w:val="18"/>
          <w:szCs w:val="18"/>
        </w:rPr>
        <w:t xml:space="preserve"> </w:t>
      </w:r>
      <w:r w:rsidRPr="003B08BD">
        <w:rPr>
          <w:rFonts w:ascii="Bookman Old Style" w:hAnsi="Bookman Old Style" w:cs="Arial"/>
          <w:sz w:val="20"/>
          <w:szCs w:val="20"/>
        </w:rPr>
        <w:t xml:space="preserve">Clínica San José de Cúcuta S.A., </w:t>
      </w:r>
      <w:r w:rsidRPr="003B08BD">
        <w:rPr>
          <w:rFonts w:ascii="Bookman Old Style" w:hAnsi="Bookman Old Style" w:cs="Arial"/>
          <w:sz w:val="20"/>
          <w:szCs w:val="20"/>
          <w:lang w:val="es-ES_tradnl"/>
        </w:rPr>
        <w:t>Colmédica Medicina Prepagada S.A.</w:t>
      </w:r>
      <w:r w:rsidRPr="003B08BD">
        <w:rPr>
          <w:rFonts w:ascii="Bookman Old Style" w:hAnsi="Bookman Old Style" w:cs="Arial"/>
          <w:sz w:val="20"/>
          <w:szCs w:val="20"/>
        </w:rPr>
        <w:t xml:space="preserve">, </w:t>
      </w:r>
      <w:r w:rsidRPr="003B08BD">
        <w:rPr>
          <w:rFonts w:ascii="Bookman Old Style" w:hAnsi="Bookman Old Style" w:cs="Arial"/>
          <w:sz w:val="20"/>
          <w:szCs w:val="20"/>
          <w:lang w:val="es-ES_tradnl"/>
        </w:rPr>
        <w:t>Nueva Empresa Promotora de Salud S.A. —Nueva EPS— y Serviclínicos San José Limitada</w:t>
      </w:r>
      <w:r>
        <w:rPr>
          <w:rFonts w:ascii="Bookman Old Style" w:hAnsi="Bookman Old Style" w:cs="Arial"/>
          <w:sz w:val="20"/>
          <w:szCs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34B1" w14:textId="77777777" w:rsidR="00BD6631" w:rsidRPr="00D36C94" w:rsidRDefault="00BD6631" w:rsidP="0067435D">
    <w:pPr>
      <w:pStyle w:val="Encabezado"/>
      <w:jc w:val="right"/>
      <w:rPr>
        <w:rFonts w:ascii="Bookman Old Style" w:hAnsi="Bookman Old Style"/>
        <w:iCs/>
      </w:rPr>
    </w:pPr>
    <w:r w:rsidRPr="00D36C94">
      <w:rPr>
        <w:rFonts w:ascii="Bookman Old Style" w:hAnsi="Bookman Old Style"/>
        <w:iCs/>
      </w:rPr>
      <w:t xml:space="preserve">Casación </w:t>
    </w:r>
    <w:r>
      <w:rPr>
        <w:rFonts w:ascii="Bookman Old Style" w:hAnsi="Bookman Old Style"/>
        <w:iCs/>
      </w:rPr>
      <w:t>No.</w:t>
    </w:r>
    <w:r w:rsidRPr="00D36C94">
      <w:rPr>
        <w:rFonts w:ascii="Bookman Old Style" w:hAnsi="Bookman Old Style"/>
        <w:iCs/>
      </w:rPr>
      <w:t xml:space="preserve"> </w:t>
    </w:r>
    <w:r>
      <w:rPr>
        <w:rFonts w:ascii="Bookman Old Style" w:hAnsi="Bookman Old Style"/>
        <w:iCs/>
      </w:rPr>
      <w:t>42256</w:t>
    </w:r>
  </w:p>
  <w:p w14:paraId="5A484B8E" w14:textId="77777777" w:rsidR="00BD6631" w:rsidRPr="0081412B" w:rsidRDefault="00BD6631" w:rsidP="0067435D">
    <w:pPr>
      <w:pStyle w:val="Encabezado"/>
      <w:jc w:val="right"/>
      <w:rPr>
        <w:rFonts w:ascii="Bookman Old Style" w:hAnsi="Bookman Old Style"/>
        <w:bCs/>
        <w:iCs/>
        <w:smallCaps/>
      </w:rPr>
    </w:pPr>
    <w:r>
      <w:rPr>
        <w:rFonts w:ascii="Bookman Old Style" w:hAnsi="Bookman Old Style"/>
        <w:bCs/>
        <w:iCs/>
        <w:smallCaps/>
      </w:rPr>
      <w:t>Juan Carlos Zabala Sierra</w:t>
    </w:r>
  </w:p>
  <w:p w14:paraId="22877DF3" w14:textId="77777777" w:rsidR="00BD6631" w:rsidRPr="00D109C3" w:rsidRDefault="00BD6631" w:rsidP="0067435D">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6D0" w14:textId="77777777" w:rsidR="00BD6631" w:rsidRPr="00777D83" w:rsidRDefault="00BD6631" w:rsidP="0067435D">
    <w:pPr>
      <w:keepNext/>
      <w:tabs>
        <w:tab w:val="left" w:pos="3544"/>
      </w:tabs>
      <w:spacing w:after="120"/>
      <w:ind w:right="51"/>
      <w:jc w:val="center"/>
      <w:outlineLvl w:val="0"/>
      <w:rPr>
        <w:rFonts w:ascii="Edwardian Script ITC" w:hAnsi="Edwardian Script ITC"/>
        <w:b/>
        <w:spacing w:val="20"/>
        <w:w w:val="110"/>
        <w:sz w:val="32"/>
        <w:szCs w:val="32"/>
      </w:rPr>
    </w:pPr>
    <w:r w:rsidRPr="00777D83">
      <w:rPr>
        <w:rFonts w:ascii="Kunstler Script" w:hAnsi="Kunstler Script"/>
        <w:b/>
        <w:spacing w:val="20"/>
        <w:w w:val="110"/>
        <w:sz w:val="40"/>
        <w:szCs w:val="40"/>
      </w:rPr>
      <w:t>República</w:t>
    </w:r>
    <w:r w:rsidRPr="00777D83">
      <w:rPr>
        <w:rFonts w:ascii="Edwardian Script ITC" w:hAnsi="Edwardian Script ITC"/>
        <w:b/>
        <w:spacing w:val="20"/>
        <w:w w:val="110"/>
        <w:sz w:val="32"/>
        <w:szCs w:val="32"/>
      </w:rPr>
      <w:t xml:space="preserve">   </w:t>
    </w:r>
    <w:r w:rsidRPr="00777D83">
      <w:rPr>
        <w:rFonts w:ascii="Kunstler Script" w:hAnsi="Kunstler Script"/>
        <w:b/>
        <w:spacing w:val="20"/>
        <w:w w:val="110"/>
        <w:sz w:val="40"/>
        <w:szCs w:val="40"/>
      </w:rPr>
      <w:t>de</w:t>
    </w:r>
    <w:r w:rsidRPr="00777D83">
      <w:rPr>
        <w:rFonts w:ascii="Edwardian Script ITC" w:hAnsi="Edwardian Script ITC"/>
        <w:b/>
        <w:spacing w:val="20"/>
        <w:w w:val="110"/>
        <w:sz w:val="32"/>
        <w:szCs w:val="32"/>
      </w:rPr>
      <w:t xml:space="preserve">  </w:t>
    </w:r>
    <w:r w:rsidRPr="00777D83">
      <w:rPr>
        <w:rFonts w:ascii="Kunstler Script" w:hAnsi="Kunstler Script"/>
        <w:b/>
        <w:spacing w:val="20"/>
        <w:w w:val="110"/>
        <w:sz w:val="40"/>
        <w:szCs w:val="40"/>
      </w:rPr>
      <w:t>Colombia</w:t>
    </w:r>
  </w:p>
  <w:p w14:paraId="07FBC76B" w14:textId="77777777" w:rsidR="00BD6631" w:rsidRPr="00777D83" w:rsidRDefault="00BD6631" w:rsidP="0067435D">
    <w:pPr>
      <w:tabs>
        <w:tab w:val="left" w:pos="3544"/>
        <w:tab w:val="left" w:pos="4305"/>
        <w:tab w:val="center" w:pos="4465"/>
      </w:tabs>
      <w:spacing w:after="120" w:line="360" w:lineRule="auto"/>
      <w:ind w:right="51"/>
      <w:rPr>
        <w:rFonts w:ascii="Edwardian Script ITC" w:hAnsi="Edwardian Script ITC"/>
        <w:b/>
        <w:spacing w:val="-3"/>
        <w:sz w:val="28"/>
        <w:szCs w:val="28"/>
      </w:rPr>
    </w:pPr>
    <w:r w:rsidRPr="00417E24">
      <w:rPr>
        <w:noProof/>
        <w:sz w:val="24"/>
        <w:szCs w:val="24"/>
      </w:rPr>
      <w:object w:dxaOrig="929" w:dyaOrig="987" w14:anchorId="2B890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6pt;margin-top:15.15pt;width:44pt;height:49.35pt;z-index:251657728;visibility:visible;mso-wrap-edited:f">
          <v:imagedata r:id="rId1" o:title=""/>
          <w10:wrap type="topAndBottom"/>
        </v:shape>
        <o:OLEObject Type="Embed" ProgID="Word.Picture.8" ShapeID="_x0000_s1025" DrawAspect="Content" ObjectID="_1750453705" r:id="rId2"/>
      </w:object>
    </w:r>
  </w:p>
  <w:p w14:paraId="611DFCC8" w14:textId="77777777" w:rsidR="00BD6631" w:rsidRPr="00777D83" w:rsidRDefault="00BD6631" w:rsidP="0067435D">
    <w:pPr>
      <w:tabs>
        <w:tab w:val="left" w:pos="3544"/>
      </w:tabs>
      <w:spacing w:line="360" w:lineRule="auto"/>
      <w:ind w:right="51"/>
      <w:rPr>
        <w:b/>
        <w:spacing w:val="-3"/>
      </w:rPr>
    </w:pPr>
  </w:p>
  <w:p w14:paraId="5677653D" w14:textId="77777777" w:rsidR="00BD6631" w:rsidRPr="00777D83" w:rsidRDefault="00BD6631" w:rsidP="0067435D">
    <w:pPr>
      <w:tabs>
        <w:tab w:val="left" w:pos="3544"/>
      </w:tabs>
      <w:spacing w:after="0" w:line="240" w:lineRule="auto"/>
      <w:ind w:right="51"/>
      <w:rPr>
        <w:b/>
        <w:spacing w:val="-3"/>
        <w:sz w:val="16"/>
        <w:szCs w:val="16"/>
      </w:rPr>
    </w:pPr>
  </w:p>
  <w:p w14:paraId="3D73B42B" w14:textId="77777777" w:rsidR="00BD6631" w:rsidRPr="00777D83" w:rsidRDefault="00BD6631" w:rsidP="0067435D">
    <w:pPr>
      <w:keepNext/>
      <w:tabs>
        <w:tab w:val="left" w:pos="3544"/>
      </w:tabs>
      <w:spacing w:before="240" w:after="60"/>
      <w:ind w:right="51"/>
      <w:jc w:val="center"/>
      <w:outlineLvl w:val="1"/>
      <w:rPr>
        <w:rFonts w:ascii="Edwardian Script ITC" w:hAnsi="Edwardian Script ITC"/>
        <w:b/>
        <w:bCs/>
        <w:i/>
        <w:iCs/>
        <w:spacing w:val="20"/>
        <w:w w:val="110"/>
        <w:sz w:val="32"/>
        <w:szCs w:val="32"/>
      </w:rPr>
    </w:pPr>
    <w:r w:rsidRPr="00777D83">
      <w:rPr>
        <w:rFonts w:ascii="Kunstler Script" w:hAnsi="Kunstler Script"/>
        <w:b/>
        <w:spacing w:val="20"/>
        <w:w w:val="110"/>
        <w:sz w:val="40"/>
        <w:szCs w:val="40"/>
      </w:rPr>
      <w:t>Corte</w:t>
    </w:r>
    <w:r w:rsidRPr="00777D83">
      <w:rPr>
        <w:rFonts w:ascii="Edwardian Script ITC" w:hAnsi="Edwardian Script ITC"/>
        <w:b/>
        <w:bCs/>
        <w:i/>
        <w:iCs/>
        <w:spacing w:val="20"/>
        <w:w w:val="110"/>
        <w:sz w:val="32"/>
        <w:szCs w:val="32"/>
      </w:rPr>
      <w:t xml:space="preserve">  </w:t>
    </w:r>
    <w:r w:rsidRPr="00777D83">
      <w:rPr>
        <w:rFonts w:ascii="Edwardian Script ITC" w:hAnsi="Edwardian Script ITC"/>
        <w:b/>
        <w:bCs/>
        <w:iCs/>
        <w:spacing w:val="20"/>
        <w:w w:val="110"/>
        <w:sz w:val="32"/>
        <w:szCs w:val="32"/>
      </w:rPr>
      <w:t>S</w:t>
    </w:r>
    <w:r w:rsidRPr="00777D83">
      <w:rPr>
        <w:rFonts w:ascii="Kunstler Script" w:hAnsi="Kunstler Script"/>
        <w:b/>
        <w:spacing w:val="20"/>
        <w:w w:val="110"/>
        <w:sz w:val="40"/>
        <w:szCs w:val="40"/>
      </w:rPr>
      <w:t>uprema</w:t>
    </w:r>
    <w:r w:rsidRPr="00777D83">
      <w:rPr>
        <w:rFonts w:ascii="Edwardian Script ITC" w:hAnsi="Edwardian Script ITC"/>
        <w:b/>
        <w:bCs/>
        <w:iCs/>
        <w:spacing w:val="20"/>
        <w:w w:val="110"/>
        <w:sz w:val="32"/>
        <w:szCs w:val="32"/>
      </w:rPr>
      <w:t xml:space="preserve"> </w:t>
    </w:r>
    <w:r w:rsidRPr="00777D83">
      <w:rPr>
        <w:rFonts w:ascii="Edwardian Script ITC" w:hAnsi="Edwardian Script ITC"/>
        <w:b/>
        <w:bCs/>
        <w:i/>
        <w:iCs/>
        <w:spacing w:val="20"/>
        <w:w w:val="110"/>
        <w:sz w:val="32"/>
        <w:szCs w:val="32"/>
      </w:rPr>
      <w:t xml:space="preserve"> de  J</w:t>
    </w:r>
    <w:r w:rsidRPr="00777D83">
      <w:rPr>
        <w:rFonts w:ascii="Kunstler Script" w:hAnsi="Kunstler Script"/>
        <w:b/>
        <w:spacing w:val="20"/>
        <w:w w:val="110"/>
        <w:sz w:val="40"/>
        <w:szCs w:val="40"/>
      </w:rPr>
      <w:t>usticia</w:t>
    </w:r>
  </w:p>
  <w:p w14:paraId="1AD3BBC0" w14:textId="77777777" w:rsidR="00BD6631" w:rsidRPr="00777D83" w:rsidRDefault="00BD6631" w:rsidP="0067435D">
    <w:pPr>
      <w:keepNext/>
      <w:tabs>
        <w:tab w:val="left" w:pos="3544"/>
      </w:tabs>
      <w:spacing w:before="240" w:after="60"/>
      <w:ind w:right="51"/>
      <w:jc w:val="center"/>
      <w:outlineLvl w:val="1"/>
      <w:rPr>
        <w:rFonts w:ascii="Edwardian Script ITC" w:hAnsi="Edwardian Script ITC"/>
        <w:bCs/>
        <w:i/>
        <w:iCs/>
        <w:sz w:val="28"/>
        <w:szCs w:val="28"/>
      </w:rPr>
    </w:pPr>
  </w:p>
  <w:p w14:paraId="47D67E54" w14:textId="77777777" w:rsidR="00BD6631" w:rsidRPr="00417E24" w:rsidRDefault="00BD6631" w:rsidP="0067435D">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65E"/>
    <w:multiLevelType w:val="multilevel"/>
    <w:tmpl w:val="B7224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11B1E81"/>
    <w:multiLevelType w:val="hybridMultilevel"/>
    <w:tmpl w:val="71A2D066"/>
    <w:lvl w:ilvl="0" w:tplc="9C32BC26">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15:restartNumberingAfterBreak="0">
    <w:nsid w:val="6A823A3A"/>
    <w:multiLevelType w:val="hybridMultilevel"/>
    <w:tmpl w:val="0B4CB17A"/>
    <w:lvl w:ilvl="0" w:tplc="B7E203E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num w:numId="1" w16cid:durableId="494497416">
    <w:abstractNumId w:val="2"/>
  </w:num>
  <w:num w:numId="2" w16cid:durableId="738552799">
    <w:abstractNumId w:val="1"/>
  </w:num>
  <w:num w:numId="3" w16cid:durableId="20861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1+soG/ovw+vxYDc1WDFeIOzoEi7E0KXFxsJOfgBIkG0JUgto8rHDsBhI2zYBq8XRgnixOiHC9pD34Tv8IsYWA==" w:salt="FDsQ1Y6n8MT/Sce7L95/H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29"/>
    <w:rsid w:val="00004946"/>
    <w:rsid w:val="00006652"/>
    <w:rsid w:val="00011EDF"/>
    <w:rsid w:val="00015A85"/>
    <w:rsid w:val="00017A06"/>
    <w:rsid w:val="00020BC6"/>
    <w:rsid w:val="00023BAF"/>
    <w:rsid w:val="00027950"/>
    <w:rsid w:val="0003082D"/>
    <w:rsid w:val="00031E27"/>
    <w:rsid w:val="00032AE4"/>
    <w:rsid w:val="00033596"/>
    <w:rsid w:val="00033815"/>
    <w:rsid w:val="00035322"/>
    <w:rsid w:val="00041AAD"/>
    <w:rsid w:val="00044AAB"/>
    <w:rsid w:val="000502A6"/>
    <w:rsid w:val="000506ED"/>
    <w:rsid w:val="00052209"/>
    <w:rsid w:val="00052518"/>
    <w:rsid w:val="000525F4"/>
    <w:rsid w:val="00053FAA"/>
    <w:rsid w:val="00054223"/>
    <w:rsid w:val="00055018"/>
    <w:rsid w:val="0005692A"/>
    <w:rsid w:val="00056A17"/>
    <w:rsid w:val="00060D7F"/>
    <w:rsid w:val="00062502"/>
    <w:rsid w:val="00067BCD"/>
    <w:rsid w:val="0007241E"/>
    <w:rsid w:val="000741BF"/>
    <w:rsid w:val="000741EB"/>
    <w:rsid w:val="00074E67"/>
    <w:rsid w:val="00075AAC"/>
    <w:rsid w:val="00075CB4"/>
    <w:rsid w:val="00077F1C"/>
    <w:rsid w:val="0008022F"/>
    <w:rsid w:val="000823C7"/>
    <w:rsid w:val="00083694"/>
    <w:rsid w:val="000866E5"/>
    <w:rsid w:val="000868A7"/>
    <w:rsid w:val="000906D8"/>
    <w:rsid w:val="00090EE3"/>
    <w:rsid w:val="00091CA0"/>
    <w:rsid w:val="00093DA0"/>
    <w:rsid w:val="00096265"/>
    <w:rsid w:val="000A0153"/>
    <w:rsid w:val="000B1C62"/>
    <w:rsid w:val="000B3101"/>
    <w:rsid w:val="000B631A"/>
    <w:rsid w:val="000B6F3D"/>
    <w:rsid w:val="000C0941"/>
    <w:rsid w:val="000C37F8"/>
    <w:rsid w:val="000C4222"/>
    <w:rsid w:val="000C4730"/>
    <w:rsid w:val="000C5E28"/>
    <w:rsid w:val="000C6BAE"/>
    <w:rsid w:val="000D2403"/>
    <w:rsid w:val="000E02EB"/>
    <w:rsid w:val="000E35CA"/>
    <w:rsid w:val="000E5837"/>
    <w:rsid w:val="000E5E4C"/>
    <w:rsid w:val="000E6EC6"/>
    <w:rsid w:val="000E7E9C"/>
    <w:rsid w:val="000F0E52"/>
    <w:rsid w:val="000F7CCA"/>
    <w:rsid w:val="001011C5"/>
    <w:rsid w:val="00104252"/>
    <w:rsid w:val="0011745D"/>
    <w:rsid w:val="001218D0"/>
    <w:rsid w:val="001251F2"/>
    <w:rsid w:val="001273C1"/>
    <w:rsid w:val="001315BC"/>
    <w:rsid w:val="00136C0D"/>
    <w:rsid w:val="00137431"/>
    <w:rsid w:val="00144D99"/>
    <w:rsid w:val="0015043E"/>
    <w:rsid w:val="001521EF"/>
    <w:rsid w:val="00152ECE"/>
    <w:rsid w:val="0015544F"/>
    <w:rsid w:val="001608E1"/>
    <w:rsid w:val="001645B0"/>
    <w:rsid w:val="0016519F"/>
    <w:rsid w:val="00166955"/>
    <w:rsid w:val="00167AAC"/>
    <w:rsid w:val="00171AE4"/>
    <w:rsid w:val="00172894"/>
    <w:rsid w:val="001747BB"/>
    <w:rsid w:val="0017649B"/>
    <w:rsid w:val="00176D7E"/>
    <w:rsid w:val="00177844"/>
    <w:rsid w:val="0018519C"/>
    <w:rsid w:val="001858D1"/>
    <w:rsid w:val="00190E26"/>
    <w:rsid w:val="0019193F"/>
    <w:rsid w:val="00191CA1"/>
    <w:rsid w:val="001938C1"/>
    <w:rsid w:val="0019698C"/>
    <w:rsid w:val="001A49CB"/>
    <w:rsid w:val="001A5550"/>
    <w:rsid w:val="001A785F"/>
    <w:rsid w:val="001A7FC5"/>
    <w:rsid w:val="001B17FB"/>
    <w:rsid w:val="001B2C1D"/>
    <w:rsid w:val="001B799F"/>
    <w:rsid w:val="001C7293"/>
    <w:rsid w:val="001D0313"/>
    <w:rsid w:val="001D5CBF"/>
    <w:rsid w:val="001D75F4"/>
    <w:rsid w:val="001E1BBD"/>
    <w:rsid w:val="001E306A"/>
    <w:rsid w:val="001E4D07"/>
    <w:rsid w:val="001F0880"/>
    <w:rsid w:val="001F0BF4"/>
    <w:rsid w:val="001F79EA"/>
    <w:rsid w:val="0020677B"/>
    <w:rsid w:val="00206912"/>
    <w:rsid w:val="002069FA"/>
    <w:rsid w:val="002071BE"/>
    <w:rsid w:val="00207F33"/>
    <w:rsid w:val="00210E07"/>
    <w:rsid w:val="002125A7"/>
    <w:rsid w:val="0021606B"/>
    <w:rsid w:val="002173F9"/>
    <w:rsid w:val="00220E08"/>
    <w:rsid w:val="002215F9"/>
    <w:rsid w:val="00223CA2"/>
    <w:rsid w:val="00230687"/>
    <w:rsid w:val="00231216"/>
    <w:rsid w:val="00234B81"/>
    <w:rsid w:val="002354DB"/>
    <w:rsid w:val="00240D76"/>
    <w:rsid w:val="002429CE"/>
    <w:rsid w:val="00247111"/>
    <w:rsid w:val="00250413"/>
    <w:rsid w:val="002511CB"/>
    <w:rsid w:val="002553FE"/>
    <w:rsid w:val="00257252"/>
    <w:rsid w:val="00263B3E"/>
    <w:rsid w:val="0026479E"/>
    <w:rsid w:val="00270CE6"/>
    <w:rsid w:val="00274D8C"/>
    <w:rsid w:val="00276DB3"/>
    <w:rsid w:val="00277261"/>
    <w:rsid w:val="00280C7B"/>
    <w:rsid w:val="00285173"/>
    <w:rsid w:val="0028548A"/>
    <w:rsid w:val="002864F8"/>
    <w:rsid w:val="00291027"/>
    <w:rsid w:val="00292DAD"/>
    <w:rsid w:val="0029678A"/>
    <w:rsid w:val="002A4296"/>
    <w:rsid w:val="002A42CF"/>
    <w:rsid w:val="002A4EA1"/>
    <w:rsid w:val="002A66A6"/>
    <w:rsid w:val="002A6E3E"/>
    <w:rsid w:val="002B12E1"/>
    <w:rsid w:val="002B3173"/>
    <w:rsid w:val="002B7945"/>
    <w:rsid w:val="002C1972"/>
    <w:rsid w:val="002C38DE"/>
    <w:rsid w:val="002C3F88"/>
    <w:rsid w:val="002C423C"/>
    <w:rsid w:val="002C4783"/>
    <w:rsid w:val="002C4B6A"/>
    <w:rsid w:val="002D3A9E"/>
    <w:rsid w:val="002D585B"/>
    <w:rsid w:val="002E2715"/>
    <w:rsid w:val="002E2F69"/>
    <w:rsid w:val="002E4F58"/>
    <w:rsid w:val="002E4FD3"/>
    <w:rsid w:val="002F162A"/>
    <w:rsid w:val="002F1B89"/>
    <w:rsid w:val="002F208C"/>
    <w:rsid w:val="002F664E"/>
    <w:rsid w:val="002F6787"/>
    <w:rsid w:val="002F7F1D"/>
    <w:rsid w:val="003017EE"/>
    <w:rsid w:val="00307B9D"/>
    <w:rsid w:val="00312D8E"/>
    <w:rsid w:val="003136A3"/>
    <w:rsid w:val="00314915"/>
    <w:rsid w:val="0031521E"/>
    <w:rsid w:val="00317387"/>
    <w:rsid w:val="00327B4D"/>
    <w:rsid w:val="00332449"/>
    <w:rsid w:val="0033486F"/>
    <w:rsid w:val="00334DD0"/>
    <w:rsid w:val="00336D97"/>
    <w:rsid w:val="003375F5"/>
    <w:rsid w:val="003428A3"/>
    <w:rsid w:val="0034374D"/>
    <w:rsid w:val="003475F2"/>
    <w:rsid w:val="003517F7"/>
    <w:rsid w:val="00351CE9"/>
    <w:rsid w:val="00353F3A"/>
    <w:rsid w:val="003722DE"/>
    <w:rsid w:val="003742E7"/>
    <w:rsid w:val="00376955"/>
    <w:rsid w:val="003807A8"/>
    <w:rsid w:val="00381729"/>
    <w:rsid w:val="00381920"/>
    <w:rsid w:val="003834FF"/>
    <w:rsid w:val="003847F1"/>
    <w:rsid w:val="003911B6"/>
    <w:rsid w:val="00391AB3"/>
    <w:rsid w:val="00392F68"/>
    <w:rsid w:val="00393333"/>
    <w:rsid w:val="003A0812"/>
    <w:rsid w:val="003A15CB"/>
    <w:rsid w:val="003A1711"/>
    <w:rsid w:val="003A272D"/>
    <w:rsid w:val="003A39E7"/>
    <w:rsid w:val="003A3C2D"/>
    <w:rsid w:val="003A7C8F"/>
    <w:rsid w:val="003B04E5"/>
    <w:rsid w:val="003B08BD"/>
    <w:rsid w:val="003C041F"/>
    <w:rsid w:val="003C7806"/>
    <w:rsid w:val="003D3D05"/>
    <w:rsid w:val="003D593D"/>
    <w:rsid w:val="003D5C56"/>
    <w:rsid w:val="003D64A9"/>
    <w:rsid w:val="003D69A8"/>
    <w:rsid w:val="003D6F3F"/>
    <w:rsid w:val="003D74E1"/>
    <w:rsid w:val="003D7CE3"/>
    <w:rsid w:val="003E0193"/>
    <w:rsid w:val="003E0A49"/>
    <w:rsid w:val="003E64E9"/>
    <w:rsid w:val="003F19D4"/>
    <w:rsid w:val="003F1F8A"/>
    <w:rsid w:val="003F3A13"/>
    <w:rsid w:val="003F72AF"/>
    <w:rsid w:val="004005B6"/>
    <w:rsid w:val="00403678"/>
    <w:rsid w:val="0041135F"/>
    <w:rsid w:val="004132E7"/>
    <w:rsid w:val="00415160"/>
    <w:rsid w:val="00425A9F"/>
    <w:rsid w:val="0042655A"/>
    <w:rsid w:val="00430DED"/>
    <w:rsid w:val="00431958"/>
    <w:rsid w:val="00432FDF"/>
    <w:rsid w:val="004350F6"/>
    <w:rsid w:val="004405E3"/>
    <w:rsid w:val="004429A6"/>
    <w:rsid w:val="004429B6"/>
    <w:rsid w:val="00446780"/>
    <w:rsid w:val="00450C19"/>
    <w:rsid w:val="00450EFD"/>
    <w:rsid w:val="00451DA0"/>
    <w:rsid w:val="00453261"/>
    <w:rsid w:val="00454C3F"/>
    <w:rsid w:val="00456A0C"/>
    <w:rsid w:val="00460D3A"/>
    <w:rsid w:val="00462A6A"/>
    <w:rsid w:val="00462B39"/>
    <w:rsid w:val="004712EA"/>
    <w:rsid w:val="00471D3E"/>
    <w:rsid w:val="00473D35"/>
    <w:rsid w:val="00474D7A"/>
    <w:rsid w:val="00476144"/>
    <w:rsid w:val="0048258A"/>
    <w:rsid w:val="00487524"/>
    <w:rsid w:val="004930DB"/>
    <w:rsid w:val="00496BC3"/>
    <w:rsid w:val="00497B1A"/>
    <w:rsid w:val="004A09E0"/>
    <w:rsid w:val="004A2637"/>
    <w:rsid w:val="004A33CD"/>
    <w:rsid w:val="004A3A75"/>
    <w:rsid w:val="004A464F"/>
    <w:rsid w:val="004A4737"/>
    <w:rsid w:val="004A4F45"/>
    <w:rsid w:val="004B5293"/>
    <w:rsid w:val="004C134B"/>
    <w:rsid w:val="004C1F94"/>
    <w:rsid w:val="004C52A7"/>
    <w:rsid w:val="004C759F"/>
    <w:rsid w:val="004D04B2"/>
    <w:rsid w:val="004D46F4"/>
    <w:rsid w:val="004D4A88"/>
    <w:rsid w:val="004D5651"/>
    <w:rsid w:val="004D6EFB"/>
    <w:rsid w:val="004E1CBA"/>
    <w:rsid w:val="004E2BBA"/>
    <w:rsid w:val="004E4B0F"/>
    <w:rsid w:val="004E4BF9"/>
    <w:rsid w:val="004E4CD9"/>
    <w:rsid w:val="004E521F"/>
    <w:rsid w:val="004E56F9"/>
    <w:rsid w:val="004E5BCB"/>
    <w:rsid w:val="004F251E"/>
    <w:rsid w:val="004F74B0"/>
    <w:rsid w:val="00501F80"/>
    <w:rsid w:val="00512117"/>
    <w:rsid w:val="00512E7F"/>
    <w:rsid w:val="00513150"/>
    <w:rsid w:val="00520849"/>
    <w:rsid w:val="005212D4"/>
    <w:rsid w:val="005219B1"/>
    <w:rsid w:val="005247E6"/>
    <w:rsid w:val="00527E2D"/>
    <w:rsid w:val="00527E7C"/>
    <w:rsid w:val="00532DBA"/>
    <w:rsid w:val="00541101"/>
    <w:rsid w:val="00546659"/>
    <w:rsid w:val="0054752E"/>
    <w:rsid w:val="00551B92"/>
    <w:rsid w:val="00552BAF"/>
    <w:rsid w:val="0056246A"/>
    <w:rsid w:val="00563461"/>
    <w:rsid w:val="0056389D"/>
    <w:rsid w:val="00564907"/>
    <w:rsid w:val="00567AFC"/>
    <w:rsid w:val="00576B6E"/>
    <w:rsid w:val="005772AF"/>
    <w:rsid w:val="0057762F"/>
    <w:rsid w:val="00592438"/>
    <w:rsid w:val="00592536"/>
    <w:rsid w:val="005943A0"/>
    <w:rsid w:val="005943BC"/>
    <w:rsid w:val="00596972"/>
    <w:rsid w:val="005971CD"/>
    <w:rsid w:val="005974E3"/>
    <w:rsid w:val="005A781D"/>
    <w:rsid w:val="005B1ED8"/>
    <w:rsid w:val="005B40FA"/>
    <w:rsid w:val="005B5FCB"/>
    <w:rsid w:val="005B67A4"/>
    <w:rsid w:val="005B6E51"/>
    <w:rsid w:val="005C1E00"/>
    <w:rsid w:val="005C285C"/>
    <w:rsid w:val="005C3E38"/>
    <w:rsid w:val="005C4726"/>
    <w:rsid w:val="005C4905"/>
    <w:rsid w:val="005D02F1"/>
    <w:rsid w:val="005D0949"/>
    <w:rsid w:val="005D0EBA"/>
    <w:rsid w:val="005D2265"/>
    <w:rsid w:val="005D671E"/>
    <w:rsid w:val="005D6888"/>
    <w:rsid w:val="005D7DE2"/>
    <w:rsid w:val="005E506E"/>
    <w:rsid w:val="005F03ED"/>
    <w:rsid w:val="005F26E1"/>
    <w:rsid w:val="005F58FE"/>
    <w:rsid w:val="00604795"/>
    <w:rsid w:val="006050CA"/>
    <w:rsid w:val="00614CED"/>
    <w:rsid w:val="0061565E"/>
    <w:rsid w:val="006213A8"/>
    <w:rsid w:val="00624CD5"/>
    <w:rsid w:val="006262B6"/>
    <w:rsid w:val="006267AE"/>
    <w:rsid w:val="00633788"/>
    <w:rsid w:val="00635D40"/>
    <w:rsid w:val="0063609F"/>
    <w:rsid w:val="00636BA5"/>
    <w:rsid w:val="00636EB6"/>
    <w:rsid w:val="0064001E"/>
    <w:rsid w:val="00646D52"/>
    <w:rsid w:val="00650B5B"/>
    <w:rsid w:val="00655543"/>
    <w:rsid w:val="006561F2"/>
    <w:rsid w:val="00656557"/>
    <w:rsid w:val="00660FD3"/>
    <w:rsid w:val="0066161A"/>
    <w:rsid w:val="00670297"/>
    <w:rsid w:val="00672F5B"/>
    <w:rsid w:val="00673880"/>
    <w:rsid w:val="0067435D"/>
    <w:rsid w:val="006853E8"/>
    <w:rsid w:val="00686CBB"/>
    <w:rsid w:val="00690338"/>
    <w:rsid w:val="006938A4"/>
    <w:rsid w:val="006938B4"/>
    <w:rsid w:val="00693D28"/>
    <w:rsid w:val="006959D2"/>
    <w:rsid w:val="006A1201"/>
    <w:rsid w:val="006A2C6D"/>
    <w:rsid w:val="006A336E"/>
    <w:rsid w:val="006A44DA"/>
    <w:rsid w:val="006A4580"/>
    <w:rsid w:val="006B02E9"/>
    <w:rsid w:val="006B4EFD"/>
    <w:rsid w:val="006B7B8F"/>
    <w:rsid w:val="006B7EB8"/>
    <w:rsid w:val="006C19B4"/>
    <w:rsid w:val="006C243D"/>
    <w:rsid w:val="006C6F7A"/>
    <w:rsid w:val="006D1F9C"/>
    <w:rsid w:val="006D38F5"/>
    <w:rsid w:val="006D4D14"/>
    <w:rsid w:val="006D53B2"/>
    <w:rsid w:val="006D63DC"/>
    <w:rsid w:val="006E168E"/>
    <w:rsid w:val="006E1B19"/>
    <w:rsid w:val="006E1D01"/>
    <w:rsid w:val="006E68C0"/>
    <w:rsid w:val="006E7F53"/>
    <w:rsid w:val="006F180F"/>
    <w:rsid w:val="006F283E"/>
    <w:rsid w:val="006F56C6"/>
    <w:rsid w:val="0070321E"/>
    <w:rsid w:val="00707C53"/>
    <w:rsid w:val="00710594"/>
    <w:rsid w:val="00711EB6"/>
    <w:rsid w:val="00714923"/>
    <w:rsid w:val="00723540"/>
    <w:rsid w:val="007264FE"/>
    <w:rsid w:val="00726F75"/>
    <w:rsid w:val="00727B36"/>
    <w:rsid w:val="00732D33"/>
    <w:rsid w:val="0073372F"/>
    <w:rsid w:val="00742C82"/>
    <w:rsid w:val="007469E3"/>
    <w:rsid w:val="00750664"/>
    <w:rsid w:val="00750FE9"/>
    <w:rsid w:val="00755818"/>
    <w:rsid w:val="00756AAB"/>
    <w:rsid w:val="00761241"/>
    <w:rsid w:val="00761FBA"/>
    <w:rsid w:val="0076232C"/>
    <w:rsid w:val="00763A29"/>
    <w:rsid w:val="0076648F"/>
    <w:rsid w:val="00771EAF"/>
    <w:rsid w:val="0077325F"/>
    <w:rsid w:val="00773E11"/>
    <w:rsid w:val="00781EC8"/>
    <w:rsid w:val="00782EFF"/>
    <w:rsid w:val="00784822"/>
    <w:rsid w:val="00785F95"/>
    <w:rsid w:val="007A0525"/>
    <w:rsid w:val="007A0E5E"/>
    <w:rsid w:val="007B16B7"/>
    <w:rsid w:val="007B23C9"/>
    <w:rsid w:val="007B34BD"/>
    <w:rsid w:val="007B55A1"/>
    <w:rsid w:val="007B564B"/>
    <w:rsid w:val="007B6641"/>
    <w:rsid w:val="007B7228"/>
    <w:rsid w:val="007C356F"/>
    <w:rsid w:val="007C398A"/>
    <w:rsid w:val="007C6F97"/>
    <w:rsid w:val="007D2E08"/>
    <w:rsid w:val="007D7E55"/>
    <w:rsid w:val="007E188E"/>
    <w:rsid w:val="007E2685"/>
    <w:rsid w:val="007E690A"/>
    <w:rsid w:val="007F1E72"/>
    <w:rsid w:val="007F4256"/>
    <w:rsid w:val="007F4B2F"/>
    <w:rsid w:val="007F71E4"/>
    <w:rsid w:val="00805E3A"/>
    <w:rsid w:val="00806275"/>
    <w:rsid w:val="008072D3"/>
    <w:rsid w:val="00810364"/>
    <w:rsid w:val="00811272"/>
    <w:rsid w:val="00811D5B"/>
    <w:rsid w:val="008136F0"/>
    <w:rsid w:val="00813A6F"/>
    <w:rsid w:val="008204CA"/>
    <w:rsid w:val="00825D56"/>
    <w:rsid w:val="0083660E"/>
    <w:rsid w:val="0083773C"/>
    <w:rsid w:val="00845E50"/>
    <w:rsid w:val="0084613A"/>
    <w:rsid w:val="00846744"/>
    <w:rsid w:val="00857A8A"/>
    <w:rsid w:val="00862291"/>
    <w:rsid w:val="00862EE6"/>
    <w:rsid w:val="00864FFD"/>
    <w:rsid w:val="00865F77"/>
    <w:rsid w:val="00870BF4"/>
    <w:rsid w:val="00871589"/>
    <w:rsid w:val="00871C53"/>
    <w:rsid w:val="00873BE8"/>
    <w:rsid w:val="00874814"/>
    <w:rsid w:val="008749DB"/>
    <w:rsid w:val="0087786B"/>
    <w:rsid w:val="00880E5C"/>
    <w:rsid w:val="0088215E"/>
    <w:rsid w:val="008831E0"/>
    <w:rsid w:val="00884B11"/>
    <w:rsid w:val="00885E46"/>
    <w:rsid w:val="00894D71"/>
    <w:rsid w:val="008A7D90"/>
    <w:rsid w:val="008B4C50"/>
    <w:rsid w:val="008B57E4"/>
    <w:rsid w:val="008B7C9C"/>
    <w:rsid w:val="008C1B3C"/>
    <w:rsid w:val="008C3694"/>
    <w:rsid w:val="008C4CE0"/>
    <w:rsid w:val="008C6061"/>
    <w:rsid w:val="008C735B"/>
    <w:rsid w:val="008D0703"/>
    <w:rsid w:val="008D7846"/>
    <w:rsid w:val="008E0BA0"/>
    <w:rsid w:val="008E1FB7"/>
    <w:rsid w:val="008E7486"/>
    <w:rsid w:val="008F096A"/>
    <w:rsid w:val="008F444E"/>
    <w:rsid w:val="008F5C5E"/>
    <w:rsid w:val="00903641"/>
    <w:rsid w:val="00906361"/>
    <w:rsid w:val="00907E7A"/>
    <w:rsid w:val="009101C0"/>
    <w:rsid w:val="0091080F"/>
    <w:rsid w:val="00911EA4"/>
    <w:rsid w:val="00912878"/>
    <w:rsid w:val="00914C14"/>
    <w:rsid w:val="00914DB2"/>
    <w:rsid w:val="00916CEC"/>
    <w:rsid w:val="009207C3"/>
    <w:rsid w:val="00920E94"/>
    <w:rsid w:val="00921389"/>
    <w:rsid w:val="00922753"/>
    <w:rsid w:val="009270D2"/>
    <w:rsid w:val="00927C1E"/>
    <w:rsid w:val="009317E0"/>
    <w:rsid w:val="009422AA"/>
    <w:rsid w:val="00944599"/>
    <w:rsid w:val="00944825"/>
    <w:rsid w:val="0095702F"/>
    <w:rsid w:val="009570DC"/>
    <w:rsid w:val="00961ACB"/>
    <w:rsid w:val="00962063"/>
    <w:rsid w:val="009635C5"/>
    <w:rsid w:val="009653FD"/>
    <w:rsid w:val="00965420"/>
    <w:rsid w:val="0096591A"/>
    <w:rsid w:val="00966BC1"/>
    <w:rsid w:val="009703EA"/>
    <w:rsid w:val="00977D18"/>
    <w:rsid w:val="0098094F"/>
    <w:rsid w:val="00981E6D"/>
    <w:rsid w:val="009825F7"/>
    <w:rsid w:val="00983B70"/>
    <w:rsid w:val="00986955"/>
    <w:rsid w:val="00987B5A"/>
    <w:rsid w:val="00990CA5"/>
    <w:rsid w:val="0099296F"/>
    <w:rsid w:val="009A0E1D"/>
    <w:rsid w:val="009A256A"/>
    <w:rsid w:val="009A4E71"/>
    <w:rsid w:val="009A54CC"/>
    <w:rsid w:val="009A64CD"/>
    <w:rsid w:val="009A6C40"/>
    <w:rsid w:val="009B007E"/>
    <w:rsid w:val="009B347A"/>
    <w:rsid w:val="009B395D"/>
    <w:rsid w:val="009B722C"/>
    <w:rsid w:val="009C07A6"/>
    <w:rsid w:val="009C1397"/>
    <w:rsid w:val="009C2696"/>
    <w:rsid w:val="009C3C32"/>
    <w:rsid w:val="009D0E6D"/>
    <w:rsid w:val="009D40B7"/>
    <w:rsid w:val="009D5F70"/>
    <w:rsid w:val="009E5BDB"/>
    <w:rsid w:val="009E6A2D"/>
    <w:rsid w:val="009E6C98"/>
    <w:rsid w:val="009E706F"/>
    <w:rsid w:val="009F05D8"/>
    <w:rsid w:val="009F0929"/>
    <w:rsid w:val="009F16A1"/>
    <w:rsid w:val="009F2E61"/>
    <w:rsid w:val="009F3198"/>
    <w:rsid w:val="009F3689"/>
    <w:rsid w:val="009F5077"/>
    <w:rsid w:val="00A001BD"/>
    <w:rsid w:val="00A005BA"/>
    <w:rsid w:val="00A0162C"/>
    <w:rsid w:val="00A0219E"/>
    <w:rsid w:val="00A07122"/>
    <w:rsid w:val="00A07BE8"/>
    <w:rsid w:val="00A152AE"/>
    <w:rsid w:val="00A21DF0"/>
    <w:rsid w:val="00A22D03"/>
    <w:rsid w:val="00A24E29"/>
    <w:rsid w:val="00A27435"/>
    <w:rsid w:val="00A336C9"/>
    <w:rsid w:val="00A34602"/>
    <w:rsid w:val="00A3491A"/>
    <w:rsid w:val="00A42388"/>
    <w:rsid w:val="00A44D34"/>
    <w:rsid w:val="00A525B7"/>
    <w:rsid w:val="00A57545"/>
    <w:rsid w:val="00A579FB"/>
    <w:rsid w:val="00A64788"/>
    <w:rsid w:val="00A64D0A"/>
    <w:rsid w:val="00A674C6"/>
    <w:rsid w:val="00A72A13"/>
    <w:rsid w:val="00A74453"/>
    <w:rsid w:val="00A7473C"/>
    <w:rsid w:val="00A753A9"/>
    <w:rsid w:val="00A7666B"/>
    <w:rsid w:val="00A76858"/>
    <w:rsid w:val="00A939C7"/>
    <w:rsid w:val="00A9410B"/>
    <w:rsid w:val="00A95481"/>
    <w:rsid w:val="00AA0C8A"/>
    <w:rsid w:val="00AA22E4"/>
    <w:rsid w:val="00AA2475"/>
    <w:rsid w:val="00AA2F4E"/>
    <w:rsid w:val="00AA6FB4"/>
    <w:rsid w:val="00AB1280"/>
    <w:rsid w:val="00AB2CD6"/>
    <w:rsid w:val="00AB7668"/>
    <w:rsid w:val="00AC115D"/>
    <w:rsid w:val="00AC17FE"/>
    <w:rsid w:val="00AC1FA1"/>
    <w:rsid w:val="00AC43E3"/>
    <w:rsid w:val="00AC58A4"/>
    <w:rsid w:val="00AC6103"/>
    <w:rsid w:val="00AC6A76"/>
    <w:rsid w:val="00AC7A40"/>
    <w:rsid w:val="00AC7CFC"/>
    <w:rsid w:val="00AD0527"/>
    <w:rsid w:val="00AD114F"/>
    <w:rsid w:val="00AD1CE6"/>
    <w:rsid w:val="00AD6424"/>
    <w:rsid w:val="00AD69C1"/>
    <w:rsid w:val="00AE1D50"/>
    <w:rsid w:val="00AE48A5"/>
    <w:rsid w:val="00B00A45"/>
    <w:rsid w:val="00B0608D"/>
    <w:rsid w:val="00B07A4F"/>
    <w:rsid w:val="00B14628"/>
    <w:rsid w:val="00B147C8"/>
    <w:rsid w:val="00B16437"/>
    <w:rsid w:val="00B167A2"/>
    <w:rsid w:val="00B1768F"/>
    <w:rsid w:val="00B17B00"/>
    <w:rsid w:val="00B340B2"/>
    <w:rsid w:val="00B3625F"/>
    <w:rsid w:val="00B4038B"/>
    <w:rsid w:val="00B446BA"/>
    <w:rsid w:val="00B45DB8"/>
    <w:rsid w:val="00B46272"/>
    <w:rsid w:val="00B47079"/>
    <w:rsid w:val="00B5213F"/>
    <w:rsid w:val="00B52732"/>
    <w:rsid w:val="00B56772"/>
    <w:rsid w:val="00B57629"/>
    <w:rsid w:val="00B6241B"/>
    <w:rsid w:val="00B62DDA"/>
    <w:rsid w:val="00B633E7"/>
    <w:rsid w:val="00B70864"/>
    <w:rsid w:val="00B7106A"/>
    <w:rsid w:val="00B74233"/>
    <w:rsid w:val="00B76B24"/>
    <w:rsid w:val="00B86725"/>
    <w:rsid w:val="00B875F7"/>
    <w:rsid w:val="00B87977"/>
    <w:rsid w:val="00B907C8"/>
    <w:rsid w:val="00B91718"/>
    <w:rsid w:val="00B97897"/>
    <w:rsid w:val="00BA333E"/>
    <w:rsid w:val="00BA5382"/>
    <w:rsid w:val="00BB0372"/>
    <w:rsid w:val="00BB0A8D"/>
    <w:rsid w:val="00BB260A"/>
    <w:rsid w:val="00BB4DC9"/>
    <w:rsid w:val="00BB5688"/>
    <w:rsid w:val="00BC5461"/>
    <w:rsid w:val="00BD04B5"/>
    <w:rsid w:val="00BD2BD8"/>
    <w:rsid w:val="00BD3F5A"/>
    <w:rsid w:val="00BD49FD"/>
    <w:rsid w:val="00BD5FCD"/>
    <w:rsid w:val="00BD6631"/>
    <w:rsid w:val="00BE16CD"/>
    <w:rsid w:val="00BE49DE"/>
    <w:rsid w:val="00BF1B06"/>
    <w:rsid w:val="00BF3F2C"/>
    <w:rsid w:val="00BF496B"/>
    <w:rsid w:val="00BF54A0"/>
    <w:rsid w:val="00BF69E6"/>
    <w:rsid w:val="00C03126"/>
    <w:rsid w:val="00C05F9A"/>
    <w:rsid w:val="00C12E6D"/>
    <w:rsid w:val="00C15602"/>
    <w:rsid w:val="00C16C23"/>
    <w:rsid w:val="00C204ED"/>
    <w:rsid w:val="00C211A6"/>
    <w:rsid w:val="00C2141E"/>
    <w:rsid w:val="00C2308D"/>
    <w:rsid w:val="00C24D5D"/>
    <w:rsid w:val="00C26601"/>
    <w:rsid w:val="00C27443"/>
    <w:rsid w:val="00C30C2A"/>
    <w:rsid w:val="00C3166A"/>
    <w:rsid w:val="00C317DE"/>
    <w:rsid w:val="00C31887"/>
    <w:rsid w:val="00C367C1"/>
    <w:rsid w:val="00C5089F"/>
    <w:rsid w:val="00C50C8C"/>
    <w:rsid w:val="00C50E3B"/>
    <w:rsid w:val="00C54C0D"/>
    <w:rsid w:val="00C602F5"/>
    <w:rsid w:val="00C63CD1"/>
    <w:rsid w:val="00C65204"/>
    <w:rsid w:val="00C72E59"/>
    <w:rsid w:val="00C74762"/>
    <w:rsid w:val="00C8148B"/>
    <w:rsid w:val="00C87443"/>
    <w:rsid w:val="00C92625"/>
    <w:rsid w:val="00C94588"/>
    <w:rsid w:val="00C952DB"/>
    <w:rsid w:val="00C95F8E"/>
    <w:rsid w:val="00C96D66"/>
    <w:rsid w:val="00C97266"/>
    <w:rsid w:val="00CA084B"/>
    <w:rsid w:val="00CA0DE6"/>
    <w:rsid w:val="00CA1943"/>
    <w:rsid w:val="00CA2987"/>
    <w:rsid w:val="00CB0D19"/>
    <w:rsid w:val="00CB291A"/>
    <w:rsid w:val="00CB3D30"/>
    <w:rsid w:val="00CB4C7A"/>
    <w:rsid w:val="00CB60AD"/>
    <w:rsid w:val="00CB6AA5"/>
    <w:rsid w:val="00CC1DB9"/>
    <w:rsid w:val="00CC2968"/>
    <w:rsid w:val="00CC29D1"/>
    <w:rsid w:val="00CC4843"/>
    <w:rsid w:val="00CD5C24"/>
    <w:rsid w:val="00CD6160"/>
    <w:rsid w:val="00CD634B"/>
    <w:rsid w:val="00CD6649"/>
    <w:rsid w:val="00CE1467"/>
    <w:rsid w:val="00CE3320"/>
    <w:rsid w:val="00CE760B"/>
    <w:rsid w:val="00CF020F"/>
    <w:rsid w:val="00CF4C18"/>
    <w:rsid w:val="00CF5A29"/>
    <w:rsid w:val="00D02CBB"/>
    <w:rsid w:val="00D05867"/>
    <w:rsid w:val="00D11398"/>
    <w:rsid w:val="00D12541"/>
    <w:rsid w:val="00D20205"/>
    <w:rsid w:val="00D20450"/>
    <w:rsid w:val="00D20700"/>
    <w:rsid w:val="00D20A0A"/>
    <w:rsid w:val="00D22E9D"/>
    <w:rsid w:val="00D24A39"/>
    <w:rsid w:val="00D24CEF"/>
    <w:rsid w:val="00D27E13"/>
    <w:rsid w:val="00D30A3F"/>
    <w:rsid w:val="00D378A1"/>
    <w:rsid w:val="00D43529"/>
    <w:rsid w:val="00D44588"/>
    <w:rsid w:val="00D51957"/>
    <w:rsid w:val="00D5257E"/>
    <w:rsid w:val="00D5462F"/>
    <w:rsid w:val="00D55A61"/>
    <w:rsid w:val="00D55EB3"/>
    <w:rsid w:val="00D629BD"/>
    <w:rsid w:val="00D633A9"/>
    <w:rsid w:val="00D73015"/>
    <w:rsid w:val="00D770C4"/>
    <w:rsid w:val="00D815F0"/>
    <w:rsid w:val="00D8612A"/>
    <w:rsid w:val="00D9252A"/>
    <w:rsid w:val="00D94E37"/>
    <w:rsid w:val="00D95A74"/>
    <w:rsid w:val="00D9686D"/>
    <w:rsid w:val="00DA1D7B"/>
    <w:rsid w:val="00DA5DDD"/>
    <w:rsid w:val="00DB2538"/>
    <w:rsid w:val="00DB3737"/>
    <w:rsid w:val="00DB4B7B"/>
    <w:rsid w:val="00DC2296"/>
    <w:rsid w:val="00DC2B44"/>
    <w:rsid w:val="00DC6BFC"/>
    <w:rsid w:val="00DC7F59"/>
    <w:rsid w:val="00DD0965"/>
    <w:rsid w:val="00DD11E4"/>
    <w:rsid w:val="00DD256E"/>
    <w:rsid w:val="00DD25B4"/>
    <w:rsid w:val="00DD733F"/>
    <w:rsid w:val="00DD7C1C"/>
    <w:rsid w:val="00DE1E46"/>
    <w:rsid w:val="00DE4A52"/>
    <w:rsid w:val="00DE76F4"/>
    <w:rsid w:val="00DF46A3"/>
    <w:rsid w:val="00E044DA"/>
    <w:rsid w:val="00E0785A"/>
    <w:rsid w:val="00E16EB4"/>
    <w:rsid w:val="00E170F4"/>
    <w:rsid w:val="00E1772D"/>
    <w:rsid w:val="00E20E5E"/>
    <w:rsid w:val="00E22BBF"/>
    <w:rsid w:val="00E24D92"/>
    <w:rsid w:val="00E251E9"/>
    <w:rsid w:val="00E25767"/>
    <w:rsid w:val="00E26868"/>
    <w:rsid w:val="00E27DDA"/>
    <w:rsid w:val="00E3013D"/>
    <w:rsid w:val="00E30AB5"/>
    <w:rsid w:val="00E43E5C"/>
    <w:rsid w:val="00E445B8"/>
    <w:rsid w:val="00E44629"/>
    <w:rsid w:val="00E47511"/>
    <w:rsid w:val="00E500C5"/>
    <w:rsid w:val="00E52A18"/>
    <w:rsid w:val="00E53D40"/>
    <w:rsid w:val="00E5444A"/>
    <w:rsid w:val="00E55865"/>
    <w:rsid w:val="00E570C8"/>
    <w:rsid w:val="00E57665"/>
    <w:rsid w:val="00E64E15"/>
    <w:rsid w:val="00E751F8"/>
    <w:rsid w:val="00E76656"/>
    <w:rsid w:val="00E76DEE"/>
    <w:rsid w:val="00E77680"/>
    <w:rsid w:val="00E81498"/>
    <w:rsid w:val="00E87F50"/>
    <w:rsid w:val="00E911C6"/>
    <w:rsid w:val="00E91DED"/>
    <w:rsid w:val="00E92048"/>
    <w:rsid w:val="00EA7ADE"/>
    <w:rsid w:val="00EB0428"/>
    <w:rsid w:val="00EB56E1"/>
    <w:rsid w:val="00EB573E"/>
    <w:rsid w:val="00EB5B71"/>
    <w:rsid w:val="00EB78FC"/>
    <w:rsid w:val="00EC2387"/>
    <w:rsid w:val="00EC3563"/>
    <w:rsid w:val="00EC58C6"/>
    <w:rsid w:val="00ED2BDD"/>
    <w:rsid w:val="00ED45C7"/>
    <w:rsid w:val="00ED6835"/>
    <w:rsid w:val="00ED6E0B"/>
    <w:rsid w:val="00ED75F5"/>
    <w:rsid w:val="00EE24A8"/>
    <w:rsid w:val="00EE2763"/>
    <w:rsid w:val="00EE3A3C"/>
    <w:rsid w:val="00EE7285"/>
    <w:rsid w:val="00EF034A"/>
    <w:rsid w:val="00EF2077"/>
    <w:rsid w:val="00EF3C84"/>
    <w:rsid w:val="00F0417E"/>
    <w:rsid w:val="00F063BE"/>
    <w:rsid w:val="00F07328"/>
    <w:rsid w:val="00F11999"/>
    <w:rsid w:val="00F11DC2"/>
    <w:rsid w:val="00F11E9E"/>
    <w:rsid w:val="00F14B18"/>
    <w:rsid w:val="00F16080"/>
    <w:rsid w:val="00F166F4"/>
    <w:rsid w:val="00F16824"/>
    <w:rsid w:val="00F17636"/>
    <w:rsid w:val="00F17A94"/>
    <w:rsid w:val="00F236C3"/>
    <w:rsid w:val="00F237BC"/>
    <w:rsid w:val="00F36F0F"/>
    <w:rsid w:val="00F3765B"/>
    <w:rsid w:val="00F40081"/>
    <w:rsid w:val="00F40D5F"/>
    <w:rsid w:val="00F4473F"/>
    <w:rsid w:val="00F52D08"/>
    <w:rsid w:val="00F5472D"/>
    <w:rsid w:val="00F5798E"/>
    <w:rsid w:val="00F66DB1"/>
    <w:rsid w:val="00F71435"/>
    <w:rsid w:val="00F72D45"/>
    <w:rsid w:val="00F74F58"/>
    <w:rsid w:val="00F775FA"/>
    <w:rsid w:val="00F80850"/>
    <w:rsid w:val="00F818B8"/>
    <w:rsid w:val="00F83305"/>
    <w:rsid w:val="00F8500F"/>
    <w:rsid w:val="00F8790E"/>
    <w:rsid w:val="00F91D29"/>
    <w:rsid w:val="00F925AE"/>
    <w:rsid w:val="00F969D5"/>
    <w:rsid w:val="00FA0686"/>
    <w:rsid w:val="00FA2B5F"/>
    <w:rsid w:val="00FA3046"/>
    <w:rsid w:val="00FA487D"/>
    <w:rsid w:val="00FA635C"/>
    <w:rsid w:val="00FA6456"/>
    <w:rsid w:val="00FB053A"/>
    <w:rsid w:val="00FB4F47"/>
    <w:rsid w:val="00FB5872"/>
    <w:rsid w:val="00FB6EF6"/>
    <w:rsid w:val="00FC19AD"/>
    <w:rsid w:val="00FC62EB"/>
    <w:rsid w:val="00FC63BF"/>
    <w:rsid w:val="00FD01AB"/>
    <w:rsid w:val="00FD0B20"/>
    <w:rsid w:val="00FD57F9"/>
    <w:rsid w:val="00FD5833"/>
    <w:rsid w:val="00FD5E06"/>
    <w:rsid w:val="00FD5F72"/>
    <w:rsid w:val="00FD66D2"/>
    <w:rsid w:val="00FD6AC4"/>
    <w:rsid w:val="00FE1662"/>
    <w:rsid w:val="00FE193A"/>
    <w:rsid w:val="00FE3B2E"/>
    <w:rsid w:val="00FE742C"/>
    <w:rsid w:val="00FF0DCD"/>
    <w:rsid w:val="00FF11C5"/>
    <w:rsid w:val="00FF13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45679C"/>
  <w15:chartTrackingRefBased/>
  <w15:docId w15:val="{19F40B9B-623F-41E1-BFB5-85EDFEEA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02"/>
    <w:pPr>
      <w:spacing w:after="200" w:line="276" w:lineRule="auto"/>
    </w:pPr>
    <w:rPr>
      <w:sz w:val="22"/>
      <w:szCs w:val="22"/>
      <w:lang w:eastAsia="en-US"/>
    </w:rPr>
  </w:style>
  <w:style w:type="paragraph" w:styleId="Ttulo1">
    <w:name w:val="heading 1"/>
    <w:basedOn w:val="Normal"/>
    <w:next w:val="Normal"/>
    <w:link w:val="Ttulo1Car"/>
    <w:qFormat/>
    <w:rsid w:val="001A49CB"/>
    <w:pPr>
      <w:keepNext/>
      <w:spacing w:after="0" w:line="360" w:lineRule="auto"/>
      <w:jc w:val="center"/>
      <w:outlineLvl w:val="0"/>
    </w:pPr>
    <w:rPr>
      <w:rFonts w:ascii="Arial" w:eastAsia="Times New Roman" w:hAnsi="Arial"/>
      <w:b/>
      <w:sz w:val="28"/>
      <w:szCs w:val="20"/>
      <w:lang w:val="es-ES_tradnl" w:eastAsia="es-ES"/>
    </w:rPr>
  </w:style>
  <w:style w:type="paragraph" w:styleId="Ttulo5">
    <w:name w:val="heading 5"/>
    <w:basedOn w:val="Normal"/>
    <w:next w:val="Normal"/>
    <w:link w:val="Ttulo5Car"/>
    <w:qFormat/>
    <w:rsid w:val="001A49CB"/>
    <w:pPr>
      <w:spacing w:before="240" w:after="60"/>
      <w:outlineLvl w:val="4"/>
    </w:pPr>
    <w:rPr>
      <w:rFonts w:eastAsia="Times New Roman"/>
      <w:b/>
      <w:bCs/>
      <w:i/>
      <w:iCs/>
      <w:sz w:val="26"/>
      <w:szCs w:val="26"/>
      <w:lang w:val="x-none"/>
    </w:rPr>
  </w:style>
  <w:style w:type="paragraph" w:styleId="Ttulo7">
    <w:name w:val="heading 7"/>
    <w:basedOn w:val="Normal"/>
    <w:next w:val="Normal"/>
    <w:link w:val="Ttulo7Car"/>
    <w:uiPriority w:val="9"/>
    <w:semiHidden/>
    <w:unhideWhenUsed/>
    <w:qFormat/>
    <w:rsid w:val="00773E11"/>
    <w:pPr>
      <w:spacing w:before="240" w:after="60"/>
      <w:outlineLvl w:val="6"/>
    </w:pPr>
    <w:rPr>
      <w:rFonts w:eastAsia="Times New Roman"/>
      <w:sz w:val="24"/>
      <w:szCs w:val="24"/>
    </w:rPr>
  </w:style>
  <w:style w:type="paragraph" w:styleId="Ttulo9">
    <w:name w:val="heading 9"/>
    <w:basedOn w:val="Normal"/>
    <w:next w:val="Normal"/>
    <w:link w:val="Ttulo9Car"/>
    <w:uiPriority w:val="9"/>
    <w:semiHidden/>
    <w:unhideWhenUsed/>
    <w:qFormat/>
    <w:rsid w:val="00773E11"/>
    <w:p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A49CB"/>
    <w:rPr>
      <w:rFonts w:ascii="Arial" w:eastAsia="Times New Roman" w:hAnsi="Arial"/>
      <w:b/>
      <w:sz w:val="28"/>
      <w:lang w:val="es-ES_tradnl" w:eastAsia="es-ES"/>
    </w:rPr>
  </w:style>
  <w:style w:type="character" w:customStyle="1" w:styleId="Ttulo5Car">
    <w:name w:val="Título 5 Car"/>
    <w:link w:val="Ttulo5"/>
    <w:rsid w:val="001A49CB"/>
    <w:rPr>
      <w:rFonts w:eastAsia="Times New Roman"/>
      <w:b/>
      <w:bCs/>
      <w:i/>
      <w:iCs/>
      <w:sz w:val="26"/>
      <w:szCs w:val="26"/>
      <w:lang w:eastAsia="en-US"/>
    </w:rPr>
  </w:style>
  <w:style w:type="paragraph" w:styleId="Encabezado">
    <w:name w:val="header"/>
    <w:basedOn w:val="Normal"/>
    <w:link w:val="EncabezadoCar"/>
    <w:rsid w:val="001A49CB"/>
    <w:pPr>
      <w:tabs>
        <w:tab w:val="center" w:pos="4252"/>
        <w:tab w:val="right" w:pos="8504"/>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link w:val="Encabezado"/>
    <w:rsid w:val="001A49CB"/>
    <w:rPr>
      <w:rFonts w:ascii="Times New Roman" w:eastAsia="Times New Roman" w:hAnsi="Times New Roman"/>
      <w:lang w:val="es-ES_tradnl" w:eastAsia="es-ES"/>
    </w:rPr>
  </w:style>
  <w:style w:type="paragraph" w:styleId="Piedepgina">
    <w:name w:val="footer"/>
    <w:basedOn w:val="Normal"/>
    <w:link w:val="PiedepginaCar"/>
    <w:uiPriority w:val="99"/>
    <w:rsid w:val="001A49CB"/>
    <w:pPr>
      <w:tabs>
        <w:tab w:val="center" w:pos="4252"/>
        <w:tab w:val="right" w:pos="8504"/>
      </w:tabs>
      <w:spacing w:after="0" w:line="240" w:lineRule="auto"/>
    </w:pPr>
    <w:rPr>
      <w:rFonts w:ascii="Times New Roman" w:eastAsia="Times New Roman" w:hAnsi="Times New Roman"/>
      <w:sz w:val="20"/>
      <w:szCs w:val="20"/>
      <w:lang w:val="es-ES_tradnl" w:eastAsia="es-ES"/>
    </w:rPr>
  </w:style>
  <w:style w:type="character" w:customStyle="1" w:styleId="PiedepginaCar">
    <w:name w:val="Pie de página Car"/>
    <w:link w:val="Piedepgina"/>
    <w:uiPriority w:val="99"/>
    <w:rsid w:val="001A49CB"/>
    <w:rPr>
      <w:rFonts w:ascii="Times New Roman" w:eastAsia="Times New Roman" w:hAnsi="Times New Roman"/>
      <w:lang w:val="es-ES_tradnl" w:eastAsia="es-ES"/>
    </w:rPr>
  </w:style>
  <w:style w:type="character" w:styleId="Nmerodepgina">
    <w:name w:val="page number"/>
    <w:basedOn w:val="Fuentedeprrafopredeter"/>
    <w:rsid w:val="001A49CB"/>
  </w:style>
  <w:style w:type="paragraph" w:styleId="Ttulo">
    <w:name w:val="Title"/>
    <w:basedOn w:val="Normal"/>
    <w:link w:val="TtuloCar"/>
    <w:qFormat/>
    <w:rsid w:val="001A49CB"/>
    <w:pPr>
      <w:spacing w:after="0" w:line="360" w:lineRule="auto"/>
      <w:jc w:val="center"/>
    </w:pPr>
    <w:rPr>
      <w:rFonts w:ascii="Arial" w:eastAsia="Times New Roman" w:hAnsi="Arial"/>
      <w:b/>
      <w:sz w:val="28"/>
      <w:szCs w:val="20"/>
      <w:lang w:val="es-ES_tradnl" w:eastAsia="es-ES"/>
    </w:rPr>
  </w:style>
  <w:style w:type="character" w:customStyle="1" w:styleId="TtuloCar">
    <w:name w:val="Título Car"/>
    <w:link w:val="Ttulo"/>
    <w:rsid w:val="001A49CB"/>
    <w:rPr>
      <w:rFonts w:ascii="Arial" w:eastAsia="Times New Roman" w:hAnsi="Arial"/>
      <w:b/>
      <w:sz w:val="28"/>
      <w:lang w:val="es-ES_tradnl" w:eastAsia="es-ES"/>
    </w:rPr>
  </w:style>
  <w:style w:type="paragraph" w:styleId="Sangradetextonormal">
    <w:name w:val="Body Text Indent"/>
    <w:basedOn w:val="Normal"/>
    <w:link w:val="SangradetextonormalCar"/>
    <w:rsid w:val="001A49CB"/>
    <w:pPr>
      <w:spacing w:after="0" w:line="460" w:lineRule="atLeast"/>
      <w:ind w:firstLine="1418"/>
      <w:jc w:val="both"/>
    </w:pPr>
    <w:rPr>
      <w:rFonts w:ascii="Verdana" w:eastAsia="Times New Roman" w:hAnsi="Verdana"/>
      <w:sz w:val="24"/>
      <w:szCs w:val="20"/>
      <w:lang w:val="es-ES_tradnl" w:eastAsia="es-ES"/>
    </w:rPr>
  </w:style>
  <w:style w:type="character" w:customStyle="1" w:styleId="SangradetextonormalCar">
    <w:name w:val="Sangría de texto normal Car"/>
    <w:link w:val="Sangradetextonormal"/>
    <w:rsid w:val="001A49CB"/>
    <w:rPr>
      <w:rFonts w:ascii="Verdana" w:eastAsia="Times New Roman" w:hAnsi="Verdana"/>
      <w:sz w:val="24"/>
      <w:lang w:val="es-ES_tradnl" w:eastAsia="es-ES"/>
    </w:rPr>
  </w:style>
  <w:style w:type="paragraph" w:styleId="Textoindependiente">
    <w:name w:val="Body Text"/>
    <w:basedOn w:val="Normal"/>
    <w:link w:val="TextoindependienteCar"/>
    <w:rsid w:val="001A49CB"/>
    <w:pPr>
      <w:spacing w:after="0" w:line="360" w:lineRule="auto"/>
      <w:jc w:val="both"/>
    </w:pPr>
    <w:rPr>
      <w:rFonts w:ascii="Verdana" w:eastAsia="Times New Roman" w:hAnsi="Verdana"/>
      <w:sz w:val="24"/>
      <w:szCs w:val="20"/>
      <w:lang w:val="es-ES_tradnl" w:eastAsia="x-none"/>
    </w:rPr>
  </w:style>
  <w:style w:type="character" w:customStyle="1" w:styleId="TextoindependienteCar">
    <w:name w:val="Texto independiente Car"/>
    <w:link w:val="Textoindependiente"/>
    <w:rsid w:val="001A49CB"/>
    <w:rPr>
      <w:rFonts w:ascii="Verdana" w:eastAsia="Times New Roman" w:hAnsi="Verdana"/>
      <w:sz w:val="24"/>
      <w:lang w:val="es-ES_tradnl" w:eastAsia="x-none"/>
    </w:rPr>
  </w:style>
  <w:style w:type="paragraph" w:styleId="Textonotapie">
    <w:name w:val="footnote text"/>
    <w:aliases w:val="Footnote Text Char Char Char Char Char,Footnote Text Char Char Char Char,Footnote reference,FA Fu,FA Fu Car Car Car Car Car Car Car Car,FA Fu Car,FA Fu Car Car Car Car Car,Texto nota pie Car Car Car,FA Fu Car Car Car Ca,FA ,Car, Car,ft,Ca"/>
    <w:basedOn w:val="Normal"/>
    <w:link w:val="TextonotapieCar"/>
    <w:semiHidden/>
    <w:rsid w:val="001A49CB"/>
    <w:pPr>
      <w:overflowPunct w:val="0"/>
      <w:autoSpaceDE w:val="0"/>
      <w:autoSpaceDN w:val="0"/>
      <w:adjustRightInd w:val="0"/>
      <w:spacing w:after="0" w:line="240" w:lineRule="auto"/>
      <w:textAlignment w:val="baseline"/>
    </w:pPr>
    <w:rPr>
      <w:rFonts w:ascii="Arial" w:eastAsia="Times New Roman" w:hAnsi="Arial"/>
      <w:spacing w:val="-3"/>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1,FA Fu Car Car Car Car Car Car Car Car Car,FA Fu Car Car,FA Fu Car Car Car Car Car Car,Texto nota pie Car Car Car Car"/>
    <w:link w:val="Textonotapie"/>
    <w:semiHidden/>
    <w:rsid w:val="001A49CB"/>
    <w:rPr>
      <w:rFonts w:ascii="Arial" w:eastAsia="Times New Roman" w:hAnsi="Arial"/>
      <w:spacing w:val="-3"/>
      <w:lang w:val="es-ES_tradnl" w:eastAsia="es-ES"/>
    </w:rPr>
  </w:style>
  <w:style w:type="character" w:styleId="Refdenotaalpie">
    <w:name w:val="footnote reference"/>
    <w:aliases w:val="Texto de nota al pie,FC,Appel note de bas de page,referencia nota al pie,BVI fnr,Footnote symbol,Footnote,Ref. de nota al pie2,Nota de pie,Ref,de nota al pie,Pie de pagina,Ref. ...,Ref1"/>
    <w:semiHidden/>
    <w:rsid w:val="001A49CB"/>
    <w:rPr>
      <w:vertAlign w:val="superscript"/>
    </w:rPr>
  </w:style>
  <w:style w:type="paragraph" w:styleId="NormalWeb">
    <w:name w:val="Normal (Web)"/>
    <w:basedOn w:val="Normal"/>
    <w:uiPriority w:val="99"/>
    <w:unhideWhenUsed/>
    <w:rsid w:val="001A49CB"/>
    <w:pPr>
      <w:spacing w:before="100" w:beforeAutospacing="1" w:after="100" w:afterAutospacing="1" w:line="240" w:lineRule="auto"/>
      <w:jc w:val="both"/>
    </w:pPr>
    <w:rPr>
      <w:rFonts w:ascii="Arial" w:eastAsia="Times New Roman" w:hAnsi="Arial" w:cs="Arial"/>
      <w:sz w:val="12"/>
      <w:szCs w:val="12"/>
      <w:lang w:val="en-US"/>
    </w:rPr>
  </w:style>
  <w:style w:type="paragraph" w:styleId="Subttulo">
    <w:name w:val="Subtitle"/>
    <w:basedOn w:val="Normal"/>
    <w:link w:val="SubttuloCar"/>
    <w:qFormat/>
    <w:rsid w:val="001A49CB"/>
    <w:pPr>
      <w:spacing w:after="0" w:line="360" w:lineRule="auto"/>
      <w:jc w:val="center"/>
    </w:pPr>
    <w:rPr>
      <w:rFonts w:ascii="Arial" w:eastAsia="Times New Roman" w:hAnsi="Arial"/>
      <w:b/>
      <w:sz w:val="32"/>
      <w:szCs w:val="20"/>
      <w:lang w:val="es-ES_tradnl" w:eastAsia="es-ES"/>
    </w:rPr>
  </w:style>
  <w:style w:type="character" w:customStyle="1" w:styleId="SubttuloCar">
    <w:name w:val="Subtítulo Car"/>
    <w:link w:val="Subttulo"/>
    <w:rsid w:val="001A49CB"/>
    <w:rPr>
      <w:rFonts w:ascii="Arial" w:eastAsia="Times New Roman" w:hAnsi="Arial"/>
      <w:b/>
      <w:sz w:val="32"/>
      <w:lang w:val="es-ES_tradnl" w:eastAsia="es-ES"/>
    </w:rPr>
  </w:style>
  <w:style w:type="paragraph" w:styleId="Sangra3detindependiente">
    <w:name w:val="Body Text Indent 3"/>
    <w:basedOn w:val="Normal"/>
    <w:link w:val="Sangra3detindependienteCar"/>
    <w:rsid w:val="001A49CB"/>
    <w:pPr>
      <w:spacing w:after="120"/>
      <w:ind w:left="283"/>
    </w:pPr>
    <w:rPr>
      <w:sz w:val="16"/>
      <w:szCs w:val="16"/>
      <w:lang w:val="x-none"/>
    </w:rPr>
  </w:style>
  <w:style w:type="character" w:customStyle="1" w:styleId="Sangra3detindependienteCar">
    <w:name w:val="Sangría 3 de t. independiente Car"/>
    <w:link w:val="Sangra3detindependiente"/>
    <w:rsid w:val="001A49CB"/>
    <w:rPr>
      <w:sz w:val="16"/>
      <w:szCs w:val="16"/>
      <w:lang w:eastAsia="en-US"/>
    </w:rPr>
  </w:style>
  <w:style w:type="character" w:styleId="nfasis">
    <w:name w:val="Emphasis"/>
    <w:qFormat/>
    <w:rsid w:val="001A49CB"/>
    <w:rPr>
      <w:i/>
      <w:iCs/>
    </w:rPr>
  </w:style>
  <w:style w:type="paragraph" w:styleId="Textodeglobo">
    <w:name w:val="Balloon Text"/>
    <w:basedOn w:val="Normal"/>
    <w:link w:val="TextodegloboCar"/>
    <w:uiPriority w:val="99"/>
    <w:semiHidden/>
    <w:unhideWhenUsed/>
    <w:rsid w:val="005B6E5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5B6E51"/>
    <w:rPr>
      <w:rFonts w:ascii="Segoe UI" w:hAnsi="Segoe UI" w:cs="Segoe UI"/>
      <w:sz w:val="18"/>
      <w:szCs w:val="18"/>
      <w:lang w:val="es-CO" w:eastAsia="en-US"/>
    </w:rPr>
  </w:style>
  <w:style w:type="paragraph" w:styleId="Textosinformato">
    <w:name w:val="Plain Text"/>
    <w:basedOn w:val="Normal"/>
    <w:link w:val="TextosinformatoCar"/>
    <w:uiPriority w:val="99"/>
    <w:unhideWhenUsed/>
    <w:rsid w:val="004405E3"/>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rsid w:val="004405E3"/>
    <w:rPr>
      <w:rFonts w:ascii="Consolas" w:hAnsi="Consolas"/>
      <w:sz w:val="21"/>
      <w:szCs w:val="21"/>
      <w:lang w:eastAsia="en-US"/>
    </w:rPr>
  </w:style>
  <w:style w:type="character" w:customStyle="1" w:styleId="Ttulo7Car">
    <w:name w:val="Título 7 Car"/>
    <w:link w:val="Ttulo7"/>
    <w:uiPriority w:val="9"/>
    <w:semiHidden/>
    <w:rsid w:val="00773E11"/>
    <w:rPr>
      <w:rFonts w:ascii="Calibri" w:eastAsia="Times New Roman" w:hAnsi="Calibri" w:cs="Times New Roman"/>
      <w:sz w:val="24"/>
      <w:szCs w:val="24"/>
      <w:lang w:val="es-CO" w:eastAsia="en-US"/>
    </w:rPr>
  </w:style>
  <w:style w:type="character" w:customStyle="1" w:styleId="Ttulo9Car">
    <w:name w:val="Título 9 Car"/>
    <w:link w:val="Ttulo9"/>
    <w:uiPriority w:val="9"/>
    <w:semiHidden/>
    <w:rsid w:val="00773E11"/>
    <w:rPr>
      <w:rFonts w:ascii="Calibri Light" w:eastAsia="Times New Roman" w:hAnsi="Calibri Light" w:cs="Times New Roman"/>
      <w:sz w:val="22"/>
      <w:szCs w:val="22"/>
      <w:lang w:val="es-CO" w:eastAsia="en-US"/>
    </w:rPr>
  </w:style>
  <w:style w:type="paragraph" w:styleId="Textoindependiente2">
    <w:name w:val="Body Text 2"/>
    <w:basedOn w:val="Normal"/>
    <w:link w:val="Textoindependiente2Car"/>
    <w:uiPriority w:val="99"/>
    <w:semiHidden/>
    <w:unhideWhenUsed/>
    <w:rsid w:val="00773E11"/>
    <w:pPr>
      <w:spacing w:after="120" w:line="480" w:lineRule="auto"/>
    </w:pPr>
  </w:style>
  <w:style w:type="character" w:customStyle="1" w:styleId="Textoindependiente2Car">
    <w:name w:val="Texto independiente 2 Car"/>
    <w:link w:val="Textoindependiente2"/>
    <w:uiPriority w:val="99"/>
    <w:semiHidden/>
    <w:rsid w:val="00773E11"/>
    <w:rPr>
      <w:sz w:val="22"/>
      <w:szCs w:val="22"/>
      <w:lang w:val="es-CO" w:eastAsia="en-US"/>
    </w:rPr>
  </w:style>
  <w:style w:type="paragraph" w:styleId="Textodebloque">
    <w:name w:val="Block Text"/>
    <w:basedOn w:val="Normal"/>
    <w:rsid w:val="00773E11"/>
    <w:pPr>
      <w:widowControl w:val="0"/>
      <w:tabs>
        <w:tab w:val="left" w:pos="-720"/>
      </w:tabs>
      <w:suppressAutoHyphens/>
      <w:spacing w:after="0" w:line="240" w:lineRule="auto"/>
      <w:ind w:left="720" w:right="1185"/>
      <w:jc w:val="both"/>
    </w:pPr>
    <w:rPr>
      <w:rFonts w:ascii="Arial" w:eastAsia="Times New Roman" w:hAnsi="Arial"/>
      <w:spacing w:val="-3"/>
      <w:sz w:val="28"/>
      <w:szCs w:val="20"/>
      <w:lang w:val="es-ES_tradnl" w:eastAsia="es-ES"/>
    </w:rPr>
  </w:style>
  <w:style w:type="character" w:styleId="Hipervnculo">
    <w:name w:val="Hyperlink"/>
    <w:uiPriority w:val="99"/>
    <w:semiHidden/>
    <w:unhideWhenUsed/>
    <w:rsid w:val="004F251E"/>
    <w:rPr>
      <w:strike w:val="0"/>
      <w:dstrike w:val="0"/>
      <w:color w:val="0073FF"/>
      <w:u w:val="none"/>
      <w:effect w:val="none"/>
    </w:rPr>
  </w:style>
  <w:style w:type="character" w:customStyle="1" w:styleId="apple-converted-space">
    <w:name w:val="apple-converted-space"/>
    <w:basedOn w:val="Fuentedeprrafopredeter"/>
    <w:rsid w:val="0003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0716">
      <w:bodyDiv w:val="1"/>
      <w:marLeft w:val="0"/>
      <w:marRight w:val="0"/>
      <w:marTop w:val="0"/>
      <w:marBottom w:val="0"/>
      <w:divBdr>
        <w:top w:val="none" w:sz="0" w:space="0" w:color="auto"/>
        <w:left w:val="none" w:sz="0" w:space="0" w:color="auto"/>
        <w:bottom w:val="none" w:sz="0" w:space="0" w:color="auto"/>
        <w:right w:val="none" w:sz="0" w:space="0" w:color="auto"/>
      </w:divBdr>
    </w:div>
    <w:div w:id="414128764">
      <w:bodyDiv w:val="1"/>
      <w:marLeft w:val="0"/>
      <w:marRight w:val="0"/>
      <w:marTop w:val="0"/>
      <w:marBottom w:val="0"/>
      <w:divBdr>
        <w:top w:val="none" w:sz="0" w:space="0" w:color="auto"/>
        <w:left w:val="none" w:sz="0" w:space="0" w:color="auto"/>
        <w:bottom w:val="none" w:sz="0" w:space="0" w:color="auto"/>
        <w:right w:val="none" w:sz="0" w:space="0" w:color="auto"/>
      </w:divBdr>
    </w:div>
    <w:div w:id="691027676">
      <w:bodyDiv w:val="1"/>
      <w:marLeft w:val="0"/>
      <w:marRight w:val="0"/>
      <w:marTop w:val="0"/>
      <w:marBottom w:val="0"/>
      <w:divBdr>
        <w:top w:val="none" w:sz="0" w:space="0" w:color="auto"/>
        <w:left w:val="none" w:sz="0" w:space="0" w:color="auto"/>
        <w:bottom w:val="none" w:sz="0" w:space="0" w:color="auto"/>
        <w:right w:val="none" w:sz="0" w:space="0" w:color="auto"/>
      </w:divBdr>
    </w:div>
    <w:div w:id="973216472">
      <w:bodyDiv w:val="1"/>
      <w:marLeft w:val="0"/>
      <w:marRight w:val="0"/>
      <w:marTop w:val="0"/>
      <w:marBottom w:val="0"/>
      <w:divBdr>
        <w:top w:val="none" w:sz="0" w:space="0" w:color="auto"/>
        <w:left w:val="none" w:sz="0" w:space="0" w:color="auto"/>
        <w:bottom w:val="none" w:sz="0" w:space="0" w:color="auto"/>
        <w:right w:val="none" w:sz="0" w:space="0" w:color="auto"/>
      </w:divBdr>
    </w:div>
    <w:div w:id="1075317905">
      <w:bodyDiv w:val="1"/>
      <w:marLeft w:val="0"/>
      <w:marRight w:val="0"/>
      <w:marTop w:val="0"/>
      <w:marBottom w:val="0"/>
      <w:divBdr>
        <w:top w:val="none" w:sz="0" w:space="0" w:color="auto"/>
        <w:left w:val="none" w:sz="0" w:space="0" w:color="auto"/>
        <w:bottom w:val="none" w:sz="0" w:space="0" w:color="auto"/>
        <w:right w:val="none" w:sz="0" w:space="0" w:color="auto"/>
      </w:divBdr>
    </w:div>
    <w:div w:id="1099988972">
      <w:bodyDiv w:val="1"/>
      <w:marLeft w:val="0"/>
      <w:marRight w:val="0"/>
      <w:marTop w:val="0"/>
      <w:marBottom w:val="0"/>
      <w:divBdr>
        <w:top w:val="none" w:sz="0" w:space="0" w:color="auto"/>
        <w:left w:val="none" w:sz="0" w:space="0" w:color="auto"/>
        <w:bottom w:val="none" w:sz="0" w:space="0" w:color="auto"/>
        <w:right w:val="none" w:sz="0" w:space="0" w:color="auto"/>
      </w:divBdr>
    </w:div>
    <w:div w:id="1115321729">
      <w:bodyDiv w:val="1"/>
      <w:marLeft w:val="0"/>
      <w:marRight w:val="0"/>
      <w:marTop w:val="0"/>
      <w:marBottom w:val="0"/>
      <w:divBdr>
        <w:top w:val="none" w:sz="0" w:space="0" w:color="auto"/>
        <w:left w:val="none" w:sz="0" w:space="0" w:color="auto"/>
        <w:bottom w:val="none" w:sz="0" w:space="0" w:color="auto"/>
        <w:right w:val="none" w:sz="0" w:space="0" w:color="auto"/>
      </w:divBdr>
    </w:div>
    <w:div w:id="1230117109">
      <w:bodyDiv w:val="1"/>
      <w:marLeft w:val="0"/>
      <w:marRight w:val="0"/>
      <w:marTop w:val="0"/>
      <w:marBottom w:val="0"/>
      <w:divBdr>
        <w:top w:val="none" w:sz="0" w:space="0" w:color="auto"/>
        <w:left w:val="none" w:sz="0" w:space="0" w:color="auto"/>
        <w:bottom w:val="none" w:sz="0" w:space="0" w:color="auto"/>
        <w:right w:val="none" w:sz="0" w:space="0" w:color="auto"/>
      </w:divBdr>
    </w:div>
    <w:div w:id="1341392758">
      <w:bodyDiv w:val="1"/>
      <w:marLeft w:val="0"/>
      <w:marRight w:val="0"/>
      <w:marTop w:val="0"/>
      <w:marBottom w:val="0"/>
      <w:divBdr>
        <w:top w:val="none" w:sz="0" w:space="0" w:color="auto"/>
        <w:left w:val="none" w:sz="0" w:space="0" w:color="auto"/>
        <w:bottom w:val="none" w:sz="0" w:space="0" w:color="auto"/>
        <w:right w:val="none" w:sz="0" w:space="0" w:color="auto"/>
      </w:divBdr>
      <w:divsChild>
        <w:div w:id="47532804">
          <w:marLeft w:val="0"/>
          <w:marRight w:val="0"/>
          <w:marTop w:val="0"/>
          <w:marBottom w:val="91"/>
          <w:divBdr>
            <w:top w:val="none" w:sz="0" w:space="0" w:color="auto"/>
            <w:left w:val="none" w:sz="0" w:space="0" w:color="auto"/>
            <w:bottom w:val="none" w:sz="0" w:space="0" w:color="auto"/>
            <w:right w:val="none" w:sz="0" w:space="0" w:color="auto"/>
          </w:divBdr>
        </w:div>
        <w:div w:id="1781754666">
          <w:marLeft w:val="0"/>
          <w:marRight w:val="0"/>
          <w:marTop w:val="0"/>
          <w:marBottom w:val="91"/>
          <w:divBdr>
            <w:top w:val="none" w:sz="0" w:space="0" w:color="auto"/>
            <w:left w:val="none" w:sz="0" w:space="0" w:color="auto"/>
            <w:bottom w:val="none" w:sz="0" w:space="0" w:color="auto"/>
            <w:right w:val="none" w:sz="0" w:space="0" w:color="auto"/>
          </w:divBdr>
        </w:div>
      </w:divsChild>
    </w:div>
    <w:div w:id="1370767365">
      <w:bodyDiv w:val="1"/>
      <w:marLeft w:val="0"/>
      <w:marRight w:val="0"/>
      <w:marTop w:val="0"/>
      <w:marBottom w:val="0"/>
      <w:divBdr>
        <w:top w:val="none" w:sz="0" w:space="0" w:color="auto"/>
        <w:left w:val="none" w:sz="0" w:space="0" w:color="auto"/>
        <w:bottom w:val="none" w:sz="0" w:space="0" w:color="auto"/>
        <w:right w:val="none" w:sz="0" w:space="0" w:color="auto"/>
      </w:divBdr>
      <w:divsChild>
        <w:div w:id="1815096679">
          <w:marLeft w:val="0"/>
          <w:marRight w:val="0"/>
          <w:marTop w:val="0"/>
          <w:marBottom w:val="0"/>
          <w:divBdr>
            <w:top w:val="none" w:sz="0" w:space="0" w:color="auto"/>
            <w:left w:val="none" w:sz="0" w:space="0" w:color="auto"/>
            <w:bottom w:val="none" w:sz="0" w:space="0" w:color="auto"/>
            <w:right w:val="none" w:sz="0" w:space="0" w:color="auto"/>
          </w:divBdr>
        </w:div>
      </w:divsChild>
    </w:div>
    <w:div w:id="1510293221">
      <w:bodyDiv w:val="1"/>
      <w:marLeft w:val="0"/>
      <w:marRight w:val="0"/>
      <w:marTop w:val="0"/>
      <w:marBottom w:val="0"/>
      <w:divBdr>
        <w:top w:val="none" w:sz="0" w:space="0" w:color="auto"/>
        <w:left w:val="none" w:sz="0" w:space="0" w:color="auto"/>
        <w:bottom w:val="none" w:sz="0" w:space="0" w:color="auto"/>
        <w:right w:val="none" w:sz="0" w:space="0" w:color="auto"/>
      </w:divBdr>
    </w:div>
    <w:div w:id="1626496560">
      <w:bodyDiv w:val="1"/>
      <w:marLeft w:val="0"/>
      <w:marRight w:val="0"/>
      <w:marTop w:val="0"/>
      <w:marBottom w:val="0"/>
      <w:divBdr>
        <w:top w:val="none" w:sz="0" w:space="0" w:color="auto"/>
        <w:left w:val="none" w:sz="0" w:space="0" w:color="auto"/>
        <w:bottom w:val="none" w:sz="0" w:space="0" w:color="auto"/>
        <w:right w:val="none" w:sz="0" w:space="0" w:color="auto"/>
      </w:divBdr>
    </w:div>
    <w:div w:id="1791706166">
      <w:bodyDiv w:val="1"/>
      <w:marLeft w:val="0"/>
      <w:marRight w:val="0"/>
      <w:marTop w:val="0"/>
      <w:marBottom w:val="0"/>
      <w:divBdr>
        <w:top w:val="none" w:sz="0" w:space="0" w:color="auto"/>
        <w:left w:val="none" w:sz="0" w:space="0" w:color="auto"/>
        <w:bottom w:val="none" w:sz="0" w:space="0" w:color="auto"/>
        <w:right w:val="none" w:sz="0" w:space="0" w:color="auto"/>
      </w:divBdr>
    </w:div>
    <w:div w:id="1820413213">
      <w:bodyDiv w:val="1"/>
      <w:marLeft w:val="0"/>
      <w:marRight w:val="0"/>
      <w:marTop w:val="0"/>
      <w:marBottom w:val="0"/>
      <w:divBdr>
        <w:top w:val="none" w:sz="0" w:space="0" w:color="auto"/>
        <w:left w:val="none" w:sz="0" w:space="0" w:color="auto"/>
        <w:bottom w:val="none" w:sz="0" w:space="0" w:color="auto"/>
        <w:right w:val="none" w:sz="0" w:space="0" w:color="auto"/>
      </w:divBdr>
    </w:div>
    <w:div w:id="1860969893">
      <w:bodyDiv w:val="1"/>
      <w:marLeft w:val="0"/>
      <w:marRight w:val="0"/>
      <w:marTop w:val="0"/>
      <w:marBottom w:val="0"/>
      <w:divBdr>
        <w:top w:val="none" w:sz="0" w:space="0" w:color="auto"/>
        <w:left w:val="none" w:sz="0" w:space="0" w:color="auto"/>
        <w:bottom w:val="none" w:sz="0" w:space="0" w:color="auto"/>
        <w:right w:val="none" w:sz="0" w:space="0" w:color="auto"/>
      </w:divBdr>
    </w:div>
    <w:div w:id="2000304084">
      <w:bodyDiv w:val="1"/>
      <w:marLeft w:val="0"/>
      <w:marRight w:val="0"/>
      <w:marTop w:val="0"/>
      <w:marBottom w:val="0"/>
      <w:divBdr>
        <w:top w:val="none" w:sz="0" w:space="0" w:color="auto"/>
        <w:left w:val="none" w:sz="0" w:space="0" w:color="auto"/>
        <w:bottom w:val="none" w:sz="0" w:space="0" w:color="auto"/>
        <w:right w:val="none" w:sz="0" w:space="0" w:color="auto"/>
      </w:divBdr>
    </w:div>
    <w:div w:id="20679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F8F6-2DBA-44DF-8651-C1A7553B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13735</Words>
  <Characters>75546</Characters>
  <Application>Microsoft Office Word</Application>
  <DocSecurity>8</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89103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Ferney Figueredo</cp:lastModifiedBy>
  <cp:revision>2</cp:revision>
  <cp:lastPrinted>2014-10-01T17:49:00Z</cp:lastPrinted>
  <dcterms:created xsi:type="dcterms:W3CDTF">2023-07-10T05:22:00Z</dcterms:created>
  <dcterms:modified xsi:type="dcterms:W3CDTF">2023-07-10T05:22:00Z</dcterms:modified>
</cp:coreProperties>
</file>